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7B5BD" w14:textId="18440EA8" w:rsidR="00FC4257" w:rsidRPr="006231C7" w:rsidRDefault="0063326F" w:rsidP="00867101">
      <w:pPr>
        <w:ind w:left="720" w:hanging="720"/>
        <w:jc w:val="center"/>
        <w:rPr>
          <w:b/>
        </w:rPr>
      </w:pPr>
      <w:r w:rsidRPr="006231C7">
        <w:rPr>
          <w:b/>
        </w:rPr>
        <w:t xml:space="preserve"> </w:t>
      </w:r>
      <w:r w:rsidR="00FC4257" w:rsidRPr="006231C7">
        <w:rPr>
          <w:b/>
        </w:rPr>
        <w:t xml:space="preserve">IAN </w:t>
      </w:r>
      <w:r w:rsidR="00D23BB6" w:rsidRPr="006231C7">
        <w:rPr>
          <w:b/>
        </w:rPr>
        <w:t xml:space="preserve">W. </w:t>
      </w:r>
      <w:r w:rsidR="00FC4257" w:rsidRPr="006231C7">
        <w:rPr>
          <w:b/>
        </w:rPr>
        <w:t>HOLLOWAY</w:t>
      </w:r>
    </w:p>
    <w:p w14:paraId="2713E5B5" w14:textId="77777777" w:rsidR="00184B36" w:rsidRPr="00080B7D" w:rsidRDefault="00184B36" w:rsidP="00FC4257">
      <w:pPr>
        <w:jc w:val="center"/>
        <w:rPr>
          <w:b/>
          <w:sz w:val="16"/>
          <w:szCs w:val="16"/>
        </w:rPr>
      </w:pPr>
    </w:p>
    <w:p w14:paraId="4160269F" w14:textId="2FBDF2EC" w:rsidR="00184B36" w:rsidRPr="006231C7" w:rsidRDefault="0015032B" w:rsidP="0098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231C7">
        <w:t>3250 Public Affairs</w:t>
      </w:r>
      <w:r w:rsidR="009816BD" w:rsidRPr="006231C7">
        <w:t xml:space="preserve"> Building, </w:t>
      </w:r>
      <w:r w:rsidR="00F61818" w:rsidRPr="006231C7">
        <w:t>Room 5</w:t>
      </w:r>
      <w:r w:rsidR="007B0CB7">
        <w:t>315</w:t>
      </w:r>
    </w:p>
    <w:p w14:paraId="20B681BF" w14:textId="6E823980" w:rsidR="00184B36" w:rsidRPr="006231C7" w:rsidRDefault="00184B36" w:rsidP="00184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231C7">
        <w:t xml:space="preserve">Los Angeles, CA </w:t>
      </w:r>
      <w:r w:rsidR="009816BD" w:rsidRPr="006231C7">
        <w:t>90095-1656</w:t>
      </w:r>
    </w:p>
    <w:p w14:paraId="149C4A04" w14:textId="2B7EE809" w:rsidR="00184B36" w:rsidRPr="006231C7" w:rsidRDefault="009816BD" w:rsidP="00184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231C7">
        <w:t>310-825-7840</w:t>
      </w:r>
    </w:p>
    <w:p w14:paraId="59DA43AF" w14:textId="0DCB5732" w:rsidR="009816BD" w:rsidRPr="006231C7" w:rsidRDefault="009816BD" w:rsidP="00184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231C7">
        <w:t>holloway@</w:t>
      </w:r>
      <w:r w:rsidR="00CC49A9">
        <w:t>luskin</w:t>
      </w:r>
      <w:r w:rsidRPr="006231C7">
        <w:t>.ucla.edu</w:t>
      </w:r>
    </w:p>
    <w:p w14:paraId="30ADA63C" w14:textId="77777777" w:rsidR="00FC4257" w:rsidRPr="006231C7" w:rsidRDefault="00FC4257" w:rsidP="00FC4257">
      <w:pPr>
        <w:pBdr>
          <w:bottom w:val="single" w:sz="4" w:space="1" w:color="auto"/>
        </w:pBdr>
        <w:rPr>
          <w:b/>
        </w:rPr>
      </w:pPr>
    </w:p>
    <w:p w14:paraId="7AE4565D" w14:textId="77777777" w:rsidR="0052166B" w:rsidRDefault="0052166B" w:rsidP="00C80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mallCaps/>
          <w:u w:val="single"/>
        </w:rPr>
      </w:pPr>
    </w:p>
    <w:p w14:paraId="767EE8E6" w14:textId="77777777" w:rsidR="00C80867" w:rsidRPr="006231C7" w:rsidRDefault="00184B36" w:rsidP="00C80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mallCaps/>
        </w:rPr>
      </w:pPr>
      <w:r w:rsidRPr="006231C7">
        <w:rPr>
          <w:b/>
          <w:smallCaps/>
          <w:u w:val="single"/>
        </w:rPr>
        <w:t>Professional</w:t>
      </w:r>
      <w:r w:rsidR="00C80867" w:rsidRPr="006231C7">
        <w:rPr>
          <w:b/>
          <w:smallCaps/>
          <w:u w:val="single"/>
        </w:rPr>
        <w:t xml:space="preserve"> Interests</w:t>
      </w:r>
    </w:p>
    <w:p w14:paraId="7DB9C6F2" w14:textId="77777777" w:rsidR="00C80867" w:rsidRPr="006231C7" w:rsidRDefault="00C80867" w:rsidP="00C80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mallCaps/>
        </w:rPr>
      </w:pPr>
    </w:p>
    <w:p w14:paraId="5B123ACF" w14:textId="0FE381B8" w:rsidR="00C80867" w:rsidRPr="006231C7" w:rsidRDefault="00923E75" w:rsidP="00C80867">
      <w:pPr>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pPr>
      <w:r>
        <w:t>S</w:t>
      </w:r>
      <w:r w:rsidR="00706D04">
        <w:t xml:space="preserve">exual and gender minority health disparities, </w:t>
      </w:r>
      <w:r w:rsidRPr="006231C7">
        <w:t>HIV</w:t>
      </w:r>
      <w:r>
        <w:t xml:space="preserve"> prevention and care</w:t>
      </w:r>
      <w:r w:rsidRPr="006231C7">
        <w:t xml:space="preserve">, </w:t>
      </w:r>
      <w:r w:rsidR="00050033" w:rsidRPr="006231C7">
        <w:t xml:space="preserve">social network analysis, </w:t>
      </w:r>
      <w:r w:rsidR="00935D51">
        <w:t xml:space="preserve">technology-based </w:t>
      </w:r>
      <w:r w:rsidR="00C80867" w:rsidRPr="006231C7">
        <w:t xml:space="preserve">intervention development, </w:t>
      </w:r>
      <w:r w:rsidR="00D024C9">
        <w:t>evidence-based policy</w:t>
      </w:r>
    </w:p>
    <w:p w14:paraId="24D229F1" w14:textId="77777777" w:rsidR="0052166B" w:rsidRDefault="0052166B" w:rsidP="00F94B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mallCaps/>
          <w:u w:val="single"/>
        </w:rPr>
      </w:pPr>
    </w:p>
    <w:p w14:paraId="2193A28A" w14:textId="77777777" w:rsidR="00F94BD7" w:rsidRPr="006231C7" w:rsidRDefault="00F94BD7" w:rsidP="00F94B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mallCaps/>
          <w:u w:val="single"/>
        </w:rPr>
      </w:pPr>
      <w:r w:rsidRPr="006231C7">
        <w:rPr>
          <w:b/>
          <w:smallCaps/>
          <w:u w:val="single"/>
        </w:rPr>
        <w:t>Employment</w:t>
      </w:r>
    </w:p>
    <w:p w14:paraId="37CF58AE" w14:textId="77777777" w:rsidR="00F94BD7" w:rsidRPr="006231C7" w:rsidRDefault="00F94BD7" w:rsidP="00F94B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mallCaps/>
          <w:u w:val="single"/>
        </w:rPr>
      </w:pPr>
    </w:p>
    <w:tbl>
      <w:tblPr>
        <w:tblW w:w="9542" w:type="dxa"/>
        <w:tblLook w:val="0000" w:firstRow="0" w:lastRow="0" w:firstColumn="0" w:lastColumn="0" w:noHBand="0" w:noVBand="0"/>
      </w:tblPr>
      <w:tblGrid>
        <w:gridCol w:w="3438"/>
        <w:gridCol w:w="6104"/>
      </w:tblGrid>
      <w:tr w:rsidR="0052166B" w:rsidRPr="006231C7" w14:paraId="369ACC07" w14:textId="77777777" w:rsidTr="0025798A">
        <w:trPr>
          <w:trHeight w:val="291"/>
        </w:trPr>
        <w:tc>
          <w:tcPr>
            <w:tcW w:w="3438" w:type="dxa"/>
          </w:tcPr>
          <w:p w14:paraId="355360D7" w14:textId="332C27C6" w:rsidR="0052166B" w:rsidRPr="006231C7" w:rsidRDefault="0052166B" w:rsidP="00495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2018</w:t>
            </w:r>
            <w:r w:rsidR="000A7090">
              <w:t xml:space="preserve"> – present</w:t>
            </w:r>
          </w:p>
        </w:tc>
        <w:tc>
          <w:tcPr>
            <w:tcW w:w="6104" w:type="dxa"/>
          </w:tcPr>
          <w:p w14:paraId="52FF85EE" w14:textId="77777777" w:rsidR="0052166B" w:rsidRDefault="0052166B" w:rsidP="00F94BD7">
            <w:pPr>
              <w:pStyle w:val="BodyText"/>
              <w:ind w:left="-108"/>
              <w:jc w:val="left"/>
            </w:pPr>
            <w:r>
              <w:t>Associate Professor with Tenure</w:t>
            </w:r>
          </w:p>
          <w:p w14:paraId="2FC1EC01" w14:textId="77777777" w:rsidR="0052166B" w:rsidRPr="006231C7" w:rsidRDefault="0052166B" w:rsidP="0052166B">
            <w:pPr>
              <w:pStyle w:val="BodyText"/>
              <w:ind w:left="-108"/>
              <w:jc w:val="left"/>
            </w:pPr>
            <w:r w:rsidRPr="006231C7">
              <w:t>Department of Social Welfare</w:t>
            </w:r>
          </w:p>
          <w:p w14:paraId="3D87B576" w14:textId="77777777" w:rsidR="0052166B" w:rsidRPr="006231C7" w:rsidRDefault="0052166B" w:rsidP="0052166B">
            <w:pPr>
              <w:pStyle w:val="BodyText"/>
              <w:ind w:left="-108"/>
              <w:jc w:val="left"/>
            </w:pPr>
            <w:r w:rsidRPr="006231C7">
              <w:t>Luskin School of Public Affairs</w:t>
            </w:r>
          </w:p>
          <w:p w14:paraId="5AB6EC79" w14:textId="1A493434" w:rsidR="0052166B" w:rsidRPr="006231C7" w:rsidRDefault="0052166B" w:rsidP="0052166B">
            <w:pPr>
              <w:pStyle w:val="BodyText"/>
              <w:ind w:left="-108"/>
              <w:jc w:val="left"/>
            </w:pPr>
            <w:r w:rsidRPr="006231C7">
              <w:t>University of California, Los Angeles</w:t>
            </w:r>
          </w:p>
        </w:tc>
      </w:tr>
      <w:tr w:rsidR="0052166B" w:rsidRPr="006231C7" w14:paraId="58844B8D" w14:textId="77777777" w:rsidTr="0025798A">
        <w:trPr>
          <w:trHeight w:val="291"/>
        </w:trPr>
        <w:tc>
          <w:tcPr>
            <w:tcW w:w="3438" w:type="dxa"/>
          </w:tcPr>
          <w:p w14:paraId="343FBCA3" w14:textId="77777777" w:rsidR="0052166B" w:rsidRPr="006231C7" w:rsidRDefault="0052166B" w:rsidP="00495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6104" w:type="dxa"/>
          </w:tcPr>
          <w:p w14:paraId="0C3496A7" w14:textId="77777777" w:rsidR="0052166B" w:rsidRPr="006231C7" w:rsidRDefault="0052166B" w:rsidP="00F94BD7">
            <w:pPr>
              <w:pStyle w:val="BodyText"/>
              <w:ind w:left="-108"/>
              <w:jc w:val="left"/>
            </w:pPr>
          </w:p>
        </w:tc>
      </w:tr>
      <w:tr w:rsidR="00F94BD7" w:rsidRPr="006231C7" w14:paraId="6F1D0B1B" w14:textId="77777777" w:rsidTr="0025798A">
        <w:trPr>
          <w:trHeight w:val="291"/>
        </w:trPr>
        <w:tc>
          <w:tcPr>
            <w:tcW w:w="3438" w:type="dxa"/>
          </w:tcPr>
          <w:p w14:paraId="2889EF2B" w14:textId="1875AC7C" w:rsidR="00F94BD7" w:rsidRPr="006231C7" w:rsidRDefault="00F94BD7" w:rsidP="00495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31C7">
              <w:t xml:space="preserve">2012 – </w:t>
            </w:r>
            <w:r w:rsidR="00421381">
              <w:t>2018</w:t>
            </w:r>
          </w:p>
          <w:p w14:paraId="4EA903EF" w14:textId="77777777" w:rsidR="00F94BD7" w:rsidRPr="006231C7" w:rsidRDefault="00F94BD7" w:rsidP="00495C8B">
            <w:pPr>
              <w:pStyle w:val="BodyTextIndent"/>
              <w:ind w:left="0" w:firstLine="0"/>
            </w:pPr>
          </w:p>
        </w:tc>
        <w:tc>
          <w:tcPr>
            <w:tcW w:w="6104" w:type="dxa"/>
          </w:tcPr>
          <w:p w14:paraId="4508D452" w14:textId="79486C18" w:rsidR="00F94BD7" w:rsidRPr="006231C7" w:rsidRDefault="00F94BD7" w:rsidP="00F94BD7">
            <w:pPr>
              <w:pStyle w:val="BodyText"/>
              <w:ind w:left="-108"/>
              <w:jc w:val="left"/>
            </w:pPr>
            <w:r w:rsidRPr="006231C7">
              <w:t>Assistant Professor</w:t>
            </w:r>
          </w:p>
          <w:p w14:paraId="7EC62839" w14:textId="77777777" w:rsidR="00F94BD7" w:rsidRPr="006231C7" w:rsidRDefault="00F94BD7" w:rsidP="00F94BD7">
            <w:pPr>
              <w:pStyle w:val="BodyText"/>
              <w:ind w:left="-108"/>
              <w:jc w:val="left"/>
            </w:pPr>
            <w:r w:rsidRPr="006231C7">
              <w:t>Department of Social Welfare</w:t>
            </w:r>
          </w:p>
          <w:p w14:paraId="13021C21" w14:textId="77777777" w:rsidR="00F94BD7" w:rsidRPr="006231C7" w:rsidRDefault="00F94BD7" w:rsidP="00F94BD7">
            <w:pPr>
              <w:pStyle w:val="BodyText"/>
              <w:ind w:left="-108"/>
              <w:jc w:val="left"/>
            </w:pPr>
            <w:r w:rsidRPr="006231C7">
              <w:t>Luskin School of Public Affairs</w:t>
            </w:r>
          </w:p>
          <w:p w14:paraId="52FDD68F" w14:textId="5F658636" w:rsidR="00421381" w:rsidRPr="006231C7" w:rsidRDefault="00F94BD7" w:rsidP="00421381">
            <w:pPr>
              <w:pStyle w:val="BodyText"/>
              <w:ind w:left="-108"/>
              <w:jc w:val="left"/>
            </w:pPr>
            <w:r w:rsidRPr="006231C7">
              <w:t>University of California, Los Angeles</w:t>
            </w:r>
          </w:p>
        </w:tc>
      </w:tr>
    </w:tbl>
    <w:p w14:paraId="58B93191" w14:textId="77777777" w:rsidR="00421381" w:rsidRDefault="00421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mallCaps/>
          <w:u w:val="single"/>
        </w:rPr>
      </w:pPr>
    </w:p>
    <w:p w14:paraId="386AE79E" w14:textId="77777777" w:rsidR="00FC4257" w:rsidRPr="006231C7" w:rsidRDefault="00FC42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mallCaps/>
          <w:u w:val="single"/>
        </w:rPr>
      </w:pPr>
      <w:r w:rsidRPr="006231C7">
        <w:rPr>
          <w:b/>
          <w:smallCaps/>
          <w:u w:val="single"/>
        </w:rPr>
        <w:t>Education</w:t>
      </w:r>
    </w:p>
    <w:p w14:paraId="78446798" w14:textId="77777777" w:rsidR="00FC4257" w:rsidRPr="006231C7" w:rsidRDefault="00FC42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mallCaps/>
        </w:rPr>
      </w:pPr>
    </w:p>
    <w:tbl>
      <w:tblPr>
        <w:tblW w:w="9535" w:type="dxa"/>
        <w:tblLayout w:type="fixed"/>
        <w:tblLook w:val="0000" w:firstRow="0" w:lastRow="0" w:firstColumn="0" w:lastColumn="0" w:noHBand="0" w:noVBand="0"/>
      </w:tblPr>
      <w:tblGrid>
        <w:gridCol w:w="2088"/>
        <w:gridCol w:w="1260"/>
        <w:gridCol w:w="6187"/>
      </w:tblGrid>
      <w:tr w:rsidR="0025798A" w:rsidRPr="006231C7" w14:paraId="3ACE7A79" w14:textId="77777777" w:rsidTr="0025798A">
        <w:trPr>
          <w:trHeight w:val="282"/>
        </w:trPr>
        <w:tc>
          <w:tcPr>
            <w:tcW w:w="2088" w:type="dxa"/>
          </w:tcPr>
          <w:p w14:paraId="73473232" w14:textId="18556323" w:rsidR="0025798A" w:rsidRPr="006231C7" w:rsidRDefault="0025798A">
            <w:pPr>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pPr>
            <w:r w:rsidRPr="006231C7">
              <w:t xml:space="preserve">2007 – 2012 </w:t>
            </w:r>
          </w:p>
        </w:tc>
        <w:tc>
          <w:tcPr>
            <w:tcW w:w="1260" w:type="dxa"/>
          </w:tcPr>
          <w:p w14:paraId="0D5D8B4C" w14:textId="77777777" w:rsidR="0025798A" w:rsidRPr="006231C7" w:rsidRDefault="0025798A">
            <w:pPr>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pPr>
            <w:r w:rsidRPr="006231C7">
              <w:t>PhD</w:t>
            </w:r>
          </w:p>
        </w:tc>
        <w:tc>
          <w:tcPr>
            <w:tcW w:w="6187" w:type="dxa"/>
            <w:vAlign w:val="center"/>
          </w:tcPr>
          <w:p w14:paraId="49901147" w14:textId="77777777" w:rsidR="0025798A" w:rsidRPr="006231C7" w:rsidRDefault="0025798A">
            <w:pPr>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pPr>
            <w:r w:rsidRPr="006231C7">
              <w:t xml:space="preserve">University of Southern California </w:t>
            </w:r>
          </w:p>
          <w:p w14:paraId="7F17D2EF" w14:textId="77777777" w:rsidR="0025798A" w:rsidRPr="006231C7" w:rsidRDefault="0025798A">
            <w:pPr>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pPr>
            <w:r w:rsidRPr="006231C7">
              <w:t>School of Social Work</w:t>
            </w:r>
          </w:p>
          <w:p w14:paraId="4B1786F9" w14:textId="500415C8" w:rsidR="0025798A" w:rsidRPr="006231C7" w:rsidRDefault="0025798A">
            <w:pPr>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pPr>
            <w:r w:rsidRPr="006231C7">
              <w:t>Los Angeles, California</w:t>
            </w:r>
          </w:p>
        </w:tc>
      </w:tr>
      <w:tr w:rsidR="0025798A" w:rsidRPr="006231C7" w14:paraId="009657EB" w14:textId="77777777" w:rsidTr="0025798A">
        <w:trPr>
          <w:trHeight w:val="282"/>
        </w:trPr>
        <w:tc>
          <w:tcPr>
            <w:tcW w:w="2088" w:type="dxa"/>
          </w:tcPr>
          <w:p w14:paraId="1E3D4BB3" w14:textId="77777777" w:rsidR="0025798A" w:rsidRPr="006231C7" w:rsidRDefault="0025798A">
            <w:pPr>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pPr>
          </w:p>
        </w:tc>
        <w:tc>
          <w:tcPr>
            <w:tcW w:w="1260" w:type="dxa"/>
          </w:tcPr>
          <w:p w14:paraId="308DE067" w14:textId="77777777" w:rsidR="0025798A" w:rsidRPr="006231C7" w:rsidRDefault="0025798A">
            <w:pPr>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pPr>
          </w:p>
        </w:tc>
        <w:tc>
          <w:tcPr>
            <w:tcW w:w="6187" w:type="dxa"/>
            <w:vAlign w:val="center"/>
          </w:tcPr>
          <w:p w14:paraId="4DE6A91B" w14:textId="77777777" w:rsidR="0025798A" w:rsidRPr="006231C7" w:rsidRDefault="0025798A">
            <w:pPr>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pPr>
          </w:p>
        </w:tc>
      </w:tr>
      <w:tr w:rsidR="0025798A" w:rsidRPr="006231C7" w14:paraId="21886769" w14:textId="77777777" w:rsidTr="0025798A">
        <w:trPr>
          <w:trHeight w:val="282"/>
        </w:trPr>
        <w:tc>
          <w:tcPr>
            <w:tcW w:w="2088" w:type="dxa"/>
          </w:tcPr>
          <w:p w14:paraId="22B7797C" w14:textId="77777777" w:rsidR="0025798A" w:rsidRPr="006231C7" w:rsidRDefault="0025798A">
            <w:pPr>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pPr>
            <w:r w:rsidRPr="006231C7">
              <w:t>2005 – 2007</w:t>
            </w:r>
          </w:p>
        </w:tc>
        <w:tc>
          <w:tcPr>
            <w:tcW w:w="1260" w:type="dxa"/>
          </w:tcPr>
          <w:p w14:paraId="73BC5CD7" w14:textId="77777777" w:rsidR="0025798A" w:rsidRPr="006231C7" w:rsidRDefault="0025798A">
            <w:pPr>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pPr>
            <w:r w:rsidRPr="006231C7">
              <w:t>MPH</w:t>
            </w:r>
          </w:p>
        </w:tc>
        <w:tc>
          <w:tcPr>
            <w:tcW w:w="6187" w:type="dxa"/>
            <w:vAlign w:val="center"/>
          </w:tcPr>
          <w:p w14:paraId="7CCDA39B" w14:textId="77777777" w:rsidR="0025798A" w:rsidRPr="006231C7" w:rsidRDefault="0025798A">
            <w:pPr>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pPr>
            <w:r w:rsidRPr="006231C7">
              <w:t>Mailman School of Public Health</w:t>
            </w:r>
          </w:p>
          <w:p w14:paraId="47C47658" w14:textId="77777777" w:rsidR="0025798A" w:rsidRPr="006231C7" w:rsidRDefault="0025798A">
            <w:pPr>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pPr>
            <w:r w:rsidRPr="006231C7">
              <w:t>Columbia University</w:t>
            </w:r>
          </w:p>
          <w:p w14:paraId="43B8EB91" w14:textId="56FCDBE5" w:rsidR="0025798A" w:rsidRPr="006231C7" w:rsidRDefault="0025798A">
            <w:pPr>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pPr>
            <w:r w:rsidRPr="006231C7">
              <w:t>New York, New York</w:t>
            </w:r>
          </w:p>
        </w:tc>
      </w:tr>
      <w:tr w:rsidR="0025798A" w:rsidRPr="006231C7" w14:paraId="22F16E42" w14:textId="77777777" w:rsidTr="0025798A">
        <w:trPr>
          <w:trHeight w:val="282"/>
        </w:trPr>
        <w:tc>
          <w:tcPr>
            <w:tcW w:w="2088" w:type="dxa"/>
          </w:tcPr>
          <w:p w14:paraId="08F3DC33" w14:textId="780A68D1" w:rsidR="0025798A" w:rsidRPr="006231C7" w:rsidRDefault="0025798A">
            <w:pPr>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pPr>
          </w:p>
        </w:tc>
        <w:tc>
          <w:tcPr>
            <w:tcW w:w="1260" w:type="dxa"/>
          </w:tcPr>
          <w:p w14:paraId="0E5334B9" w14:textId="77777777" w:rsidR="0025798A" w:rsidRPr="006231C7" w:rsidRDefault="0025798A">
            <w:pPr>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pPr>
          </w:p>
        </w:tc>
        <w:tc>
          <w:tcPr>
            <w:tcW w:w="6187" w:type="dxa"/>
            <w:vAlign w:val="center"/>
          </w:tcPr>
          <w:p w14:paraId="291A466B" w14:textId="77777777" w:rsidR="0025798A" w:rsidRPr="006231C7" w:rsidRDefault="0025798A">
            <w:pPr>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pPr>
          </w:p>
        </w:tc>
      </w:tr>
      <w:tr w:rsidR="0025798A" w:rsidRPr="006231C7" w14:paraId="2FCB302F" w14:textId="77777777" w:rsidTr="0025798A">
        <w:trPr>
          <w:trHeight w:val="550"/>
        </w:trPr>
        <w:tc>
          <w:tcPr>
            <w:tcW w:w="2088" w:type="dxa"/>
          </w:tcPr>
          <w:p w14:paraId="231F9B3E" w14:textId="77777777" w:rsidR="0025798A" w:rsidRPr="006231C7" w:rsidRDefault="0025798A">
            <w:pPr>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pPr>
            <w:r w:rsidRPr="006231C7">
              <w:t>2004 – 2007</w:t>
            </w:r>
          </w:p>
        </w:tc>
        <w:tc>
          <w:tcPr>
            <w:tcW w:w="1260" w:type="dxa"/>
          </w:tcPr>
          <w:p w14:paraId="0E935505" w14:textId="77777777" w:rsidR="0025798A" w:rsidRPr="006231C7" w:rsidRDefault="0025798A">
            <w:pPr>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pPr>
            <w:r w:rsidRPr="006231C7">
              <w:t>MSW</w:t>
            </w:r>
          </w:p>
        </w:tc>
        <w:tc>
          <w:tcPr>
            <w:tcW w:w="6187" w:type="dxa"/>
            <w:vAlign w:val="center"/>
          </w:tcPr>
          <w:p w14:paraId="13AD485C" w14:textId="77777777" w:rsidR="0025798A" w:rsidRPr="006231C7" w:rsidRDefault="0025798A" w:rsidP="004B0AF7">
            <w:pPr>
              <w:pStyle w:val="Heading5"/>
              <w:rPr>
                <w:rFonts w:ascii="Times New Roman" w:hAnsi="Times New Roman"/>
              </w:rPr>
            </w:pPr>
            <w:r w:rsidRPr="006231C7">
              <w:rPr>
                <w:rFonts w:ascii="Times New Roman" w:hAnsi="Times New Roman"/>
              </w:rPr>
              <w:t>School of Social Work</w:t>
            </w:r>
          </w:p>
          <w:p w14:paraId="3D8CB66F" w14:textId="77777777" w:rsidR="0025798A" w:rsidRPr="006231C7" w:rsidRDefault="0025798A" w:rsidP="004B0AF7">
            <w:pPr>
              <w:pStyle w:val="Heading5"/>
              <w:rPr>
                <w:rFonts w:ascii="Times New Roman" w:hAnsi="Times New Roman"/>
              </w:rPr>
            </w:pPr>
            <w:r w:rsidRPr="006231C7">
              <w:rPr>
                <w:rFonts w:ascii="Times New Roman" w:hAnsi="Times New Roman"/>
              </w:rPr>
              <w:t>Columbia University</w:t>
            </w:r>
          </w:p>
          <w:p w14:paraId="11C3442E" w14:textId="5A3F9CC9" w:rsidR="0025798A" w:rsidRPr="006231C7" w:rsidRDefault="0025798A" w:rsidP="0064572D">
            <w:r w:rsidRPr="006231C7">
              <w:t>New York, New York</w:t>
            </w:r>
          </w:p>
        </w:tc>
      </w:tr>
      <w:tr w:rsidR="0025798A" w:rsidRPr="006231C7" w14:paraId="4DA1648B" w14:textId="77777777" w:rsidTr="0025798A">
        <w:trPr>
          <w:trHeight w:val="269"/>
        </w:trPr>
        <w:tc>
          <w:tcPr>
            <w:tcW w:w="2088" w:type="dxa"/>
          </w:tcPr>
          <w:p w14:paraId="210434FF" w14:textId="79BDBD65" w:rsidR="0025798A" w:rsidRPr="006231C7" w:rsidRDefault="0025798A">
            <w:pPr>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pPr>
          </w:p>
        </w:tc>
        <w:tc>
          <w:tcPr>
            <w:tcW w:w="1260" w:type="dxa"/>
          </w:tcPr>
          <w:p w14:paraId="3971DDC6" w14:textId="77777777" w:rsidR="0025798A" w:rsidRPr="006231C7" w:rsidRDefault="0025798A">
            <w:pPr>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pPr>
          </w:p>
        </w:tc>
        <w:tc>
          <w:tcPr>
            <w:tcW w:w="6187" w:type="dxa"/>
            <w:vAlign w:val="center"/>
          </w:tcPr>
          <w:p w14:paraId="6055C52D" w14:textId="77777777" w:rsidR="0025798A" w:rsidRPr="006231C7" w:rsidRDefault="0025798A">
            <w:pPr>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pPr>
          </w:p>
        </w:tc>
      </w:tr>
      <w:tr w:rsidR="0025798A" w:rsidRPr="006231C7" w14:paraId="79850010" w14:textId="77777777" w:rsidTr="0025798A">
        <w:trPr>
          <w:trHeight w:val="282"/>
        </w:trPr>
        <w:tc>
          <w:tcPr>
            <w:tcW w:w="2088" w:type="dxa"/>
          </w:tcPr>
          <w:p w14:paraId="439B137E" w14:textId="77777777" w:rsidR="0025798A" w:rsidRPr="006231C7" w:rsidRDefault="0025798A">
            <w:pPr>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pPr>
            <w:r w:rsidRPr="006231C7">
              <w:t xml:space="preserve">1997 </w:t>
            </w:r>
            <w:r w:rsidRPr="006231C7">
              <w:softHyphen/>
              <w:t>– 2001</w:t>
            </w:r>
          </w:p>
        </w:tc>
        <w:tc>
          <w:tcPr>
            <w:tcW w:w="1260" w:type="dxa"/>
          </w:tcPr>
          <w:p w14:paraId="2F47B14D" w14:textId="77777777" w:rsidR="0025798A" w:rsidRPr="006231C7" w:rsidRDefault="0025798A">
            <w:pPr>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pPr>
            <w:r w:rsidRPr="006231C7">
              <w:t>BA</w:t>
            </w:r>
          </w:p>
        </w:tc>
        <w:tc>
          <w:tcPr>
            <w:tcW w:w="6187" w:type="dxa"/>
            <w:vAlign w:val="center"/>
          </w:tcPr>
          <w:p w14:paraId="118C1407" w14:textId="45E90584" w:rsidR="0025798A" w:rsidRPr="006231C7" w:rsidRDefault="0025798A">
            <w:pPr>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pPr>
            <w:r w:rsidRPr="006231C7">
              <w:t>Revelle College</w:t>
            </w:r>
          </w:p>
          <w:p w14:paraId="556EAA67" w14:textId="77777777" w:rsidR="0025798A" w:rsidRPr="006231C7" w:rsidRDefault="0025798A">
            <w:pPr>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pPr>
            <w:r w:rsidRPr="006231C7">
              <w:t>University of California, San Diego</w:t>
            </w:r>
          </w:p>
          <w:p w14:paraId="2A2D35B7" w14:textId="1A2BF29F" w:rsidR="0025798A" w:rsidRPr="006231C7" w:rsidRDefault="0025798A">
            <w:pPr>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pPr>
            <w:r w:rsidRPr="006231C7">
              <w:t>La Jolla, California</w:t>
            </w:r>
          </w:p>
        </w:tc>
      </w:tr>
    </w:tbl>
    <w:p w14:paraId="46839FB8" w14:textId="77777777" w:rsidR="00D23786" w:rsidRDefault="00D23786" w:rsidP="00A82221">
      <w:pPr>
        <w:rPr>
          <w:b/>
          <w:smallCaps/>
          <w:u w:val="single"/>
        </w:rPr>
      </w:pPr>
    </w:p>
    <w:tbl>
      <w:tblPr>
        <w:tblW w:w="9542" w:type="dxa"/>
        <w:tblLook w:val="0000" w:firstRow="0" w:lastRow="0" w:firstColumn="0" w:lastColumn="0" w:noHBand="0" w:noVBand="0"/>
      </w:tblPr>
      <w:tblGrid>
        <w:gridCol w:w="3438"/>
        <w:gridCol w:w="6104"/>
      </w:tblGrid>
      <w:tr w:rsidR="00FA6AB3" w:rsidRPr="006231C7" w14:paraId="75DFFFF8" w14:textId="77777777" w:rsidTr="00EE732B">
        <w:trPr>
          <w:trHeight w:val="291"/>
        </w:trPr>
        <w:tc>
          <w:tcPr>
            <w:tcW w:w="3438" w:type="dxa"/>
          </w:tcPr>
          <w:p w14:paraId="5A718519" w14:textId="7DB4A02D" w:rsidR="00FA6AB3" w:rsidRPr="00FA6AB3" w:rsidRDefault="00FA6AB3" w:rsidP="00FA6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mallCaps/>
                <w:u w:val="single"/>
              </w:rPr>
            </w:pPr>
            <w:r w:rsidRPr="00FA6AB3">
              <w:rPr>
                <w:b/>
                <w:smallCaps/>
                <w:u w:val="single"/>
              </w:rPr>
              <w:t>Licensure</w:t>
            </w:r>
          </w:p>
        </w:tc>
        <w:tc>
          <w:tcPr>
            <w:tcW w:w="6104" w:type="dxa"/>
          </w:tcPr>
          <w:p w14:paraId="500BF5C2" w14:textId="77777777" w:rsidR="00FA6AB3" w:rsidRPr="006231C7" w:rsidRDefault="00FA6AB3" w:rsidP="00EE732B">
            <w:pPr>
              <w:pStyle w:val="BodyText"/>
              <w:jc w:val="left"/>
            </w:pPr>
          </w:p>
        </w:tc>
      </w:tr>
    </w:tbl>
    <w:p w14:paraId="2D6BCDE6" w14:textId="77777777" w:rsidR="00FA6AB3" w:rsidRDefault="00FA6AB3" w:rsidP="00FA6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mallCaps/>
          <w:u w:val="single"/>
        </w:rPr>
      </w:pPr>
    </w:p>
    <w:tbl>
      <w:tblPr>
        <w:tblW w:w="9535" w:type="dxa"/>
        <w:tblLayout w:type="fixed"/>
        <w:tblLook w:val="0000" w:firstRow="0" w:lastRow="0" w:firstColumn="0" w:lastColumn="0" w:noHBand="0" w:noVBand="0"/>
      </w:tblPr>
      <w:tblGrid>
        <w:gridCol w:w="2088"/>
        <w:gridCol w:w="1260"/>
        <w:gridCol w:w="6187"/>
      </w:tblGrid>
      <w:tr w:rsidR="0025798A" w:rsidRPr="006231C7" w14:paraId="3467C2FC" w14:textId="77777777" w:rsidTr="0025798A">
        <w:trPr>
          <w:trHeight w:val="282"/>
        </w:trPr>
        <w:tc>
          <w:tcPr>
            <w:tcW w:w="2088" w:type="dxa"/>
          </w:tcPr>
          <w:p w14:paraId="1BC6AD53" w14:textId="77777777" w:rsidR="0025798A" w:rsidRPr="00421381" w:rsidRDefault="0025798A" w:rsidP="00EE7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mallCaps/>
              </w:rPr>
            </w:pPr>
            <w:r w:rsidRPr="00421381">
              <w:rPr>
                <w:smallCaps/>
              </w:rPr>
              <w:t>2018 – 2020</w:t>
            </w:r>
          </w:p>
        </w:tc>
        <w:tc>
          <w:tcPr>
            <w:tcW w:w="1260" w:type="dxa"/>
          </w:tcPr>
          <w:p w14:paraId="2FF4088B" w14:textId="77777777" w:rsidR="0025798A" w:rsidRPr="006231C7" w:rsidRDefault="0025798A" w:rsidP="00EE732B">
            <w:pPr>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pPr>
            <w:r>
              <w:t>LCSW</w:t>
            </w:r>
          </w:p>
        </w:tc>
        <w:tc>
          <w:tcPr>
            <w:tcW w:w="6187" w:type="dxa"/>
            <w:vAlign w:val="center"/>
          </w:tcPr>
          <w:p w14:paraId="3FF88999" w14:textId="77777777" w:rsidR="0025798A" w:rsidRPr="006231C7" w:rsidRDefault="0025798A" w:rsidP="00EE732B">
            <w:pPr>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pPr>
            <w:r>
              <w:t>California License #82669</w:t>
            </w:r>
          </w:p>
        </w:tc>
      </w:tr>
    </w:tbl>
    <w:p w14:paraId="3987D481" w14:textId="77777777" w:rsidR="00FA6AB3" w:rsidRDefault="00FA6AB3" w:rsidP="00A82221">
      <w:pPr>
        <w:rPr>
          <w:b/>
          <w:smallCaps/>
          <w:u w:val="single"/>
        </w:rPr>
      </w:pPr>
    </w:p>
    <w:p w14:paraId="31BDE5D1" w14:textId="1A995087" w:rsidR="00FC4257" w:rsidRPr="0052166B" w:rsidRDefault="006E5A8B" w:rsidP="007A0F87">
      <w:pPr>
        <w:rPr>
          <w:b/>
          <w:bCs/>
        </w:rPr>
      </w:pPr>
      <w:r w:rsidRPr="00962B5E">
        <w:rPr>
          <w:b/>
          <w:bCs/>
        </w:rPr>
        <w:br w:type="page"/>
      </w:r>
      <w:r w:rsidR="00836F25" w:rsidRPr="006231C7">
        <w:rPr>
          <w:b/>
          <w:smallCaps/>
          <w:u w:val="single"/>
        </w:rPr>
        <w:lastRenderedPageBreak/>
        <w:t>Funded Research</w:t>
      </w:r>
    </w:p>
    <w:tbl>
      <w:tblPr>
        <w:tblW w:w="9552" w:type="dxa"/>
        <w:tblLook w:val="0000" w:firstRow="0" w:lastRow="0" w:firstColumn="0" w:lastColumn="0" w:noHBand="0" w:noVBand="0"/>
      </w:tblPr>
      <w:tblGrid>
        <w:gridCol w:w="9552"/>
      </w:tblGrid>
      <w:tr w:rsidR="005D7BE4" w:rsidRPr="006231C7" w14:paraId="2A142F92" w14:textId="77777777" w:rsidTr="0015299F">
        <w:trPr>
          <w:trHeight w:val="276"/>
        </w:trPr>
        <w:tc>
          <w:tcPr>
            <w:tcW w:w="9552" w:type="dxa"/>
          </w:tcPr>
          <w:p w14:paraId="58CC20D3" w14:textId="7615EA6A" w:rsidR="000649E1" w:rsidRPr="00D9529F" w:rsidRDefault="000649E1" w:rsidP="007A0F87">
            <w:pPr>
              <w:pStyle w:val="BodyText"/>
              <w:jc w:val="left"/>
            </w:pPr>
          </w:p>
        </w:tc>
      </w:tr>
      <w:tr w:rsidR="00923E75" w:rsidRPr="006231C7" w14:paraId="157068B8" w14:textId="77777777" w:rsidTr="0015299F">
        <w:trPr>
          <w:trHeight w:val="276"/>
        </w:trPr>
        <w:tc>
          <w:tcPr>
            <w:tcW w:w="9552" w:type="dxa"/>
          </w:tcPr>
          <w:p w14:paraId="19C2286A" w14:textId="77777777" w:rsidR="00923E75" w:rsidRPr="00753530" w:rsidRDefault="00923E75" w:rsidP="00923E75">
            <w:pPr>
              <w:pStyle w:val="BodyText"/>
              <w:jc w:val="left"/>
              <w:rPr>
                <w:b/>
                <w:smallCaps/>
              </w:rPr>
            </w:pPr>
            <w:r w:rsidRPr="00753530">
              <w:rPr>
                <w:b/>
                <w:smallCaps/>
              </w:rPr>
              <w:t>Principal Investigator</w:t>
            </w:r>
          </w:p>
          <w:p w14:paraId="48953908" w14:textId="6A5968F3" w:rsidR="00923E75" w:rsidRPr="00753530" w:rsidRDefault="00030F97" w:rsidP="00923E75">
            <w:pPr>
              <w:pStyle w:val="BodyText"/>
              <w:jc w:val="left"/>
              <w:rPr>
                <w:noProof/>
              </w:rPr>
            </w:pPr>
            <w:r>
              <w:rPr>
                <w:bCs/>
              </w:rPr>
              <w:t xml:space="preserve">NIH </w:t>
            </w:r>
            <w:r w:rsidR="00923E75">
              <w:rPr>
                <w:noProof/>
              </w:rPr>
              <w:t>Nationa</w:t>
            </w:r>
            <w:r>
              <w:rPr>
                <w:noProof/>
              </w:rPr>
              <w:t>l Institute on Drug Abuse</w:t>
            </w:r>
          </w:p>
          <w:p w14:paraId="1DA6CB02" w14:textId="60541409" w:rsidR="00923E75" w:rsidRDefault="00923E75" w:rsidP="00923E75">
            <w:pPr>
              <w:pStyle w:val="BodyText"/>
              <w:jc w:val="left"/>
            </w:pPr>
            <w:r>
              <w:t>uTECH: Machine Learning for HIV Prevention Among Substance Using GBMSM</w:t>
            </w:r>
            <w:r w:rsidRPr="00753530">
              <w:t xml:space="preserve"> </w:t>
            </w:r>
          </w:p>
          <w:p w14:paraId="149179CF" w14:textId="54FB5655" w:rsidR="00112253" w:rsidRDefault="00112253" w:rsidP="00923E75">
            <w:pPr>
              <w:pStyle w:val="BodyText"/>
              <w:jc w:val="left"/>
            </w:pPr>
            <w:r w:rsidRPr="00112253">
              <w:t>DP2 DA051864-01</w:t>
            </w:r>
          </w:p>
          <w:p w14:paraId="365B7643" w14:textId="6DD84A49" w:rsidR="00923E75" w:rsidRPr="00753530" w:rsidRDefault="00923E75" w:rsidP="00923E75">
            <w:pPr>
              <w:pStyle w:val="BodyText"/>
              <w:jc w:val="left"/>
            </w:pPr>
            <w:r w:rsidRPr="00753530">
              <w:t xml:space="preserve">Duration of the study: </w:t>
            </w:r>
            <w:r>
              <w:t>07/19 to 07/24</w:t>
            </w:r>
          </w:p>
          <w:p w14:paraId="29ED7363" w14:textId="4CFED015" w:rsidR="00923E75" w:rsidRPr="00753530" w:rsidRDefault="00923E75" w:rsidP="00923E75">
            <w:pPr>
              <w:pStyle w:val="BodyText"/>
              <w:jc w:val="left"/>
              <w:rPr>
                <w:b/>
                <w:smallCaps/>
              </w:rPr>
            </w:pPr>
            <w:r>
              <w:t>Direct Costs</w:t>
            </w:r>
            <w:r w:rsidRPr="00753530">
              <w:t>: $</w:t>
            </w:r>
            <w:r>
              <w:t>1,500,000</w:t>
            </w:r>
          </w:p>
        </w:tc>
      </w:tr>
      <w:tr w:rsidR="00923E75" w:rsidRPr="006231C7" w14:paraId="00ADD3FE" w14:textId="77777777" w:rsidTr="0015299F">
        <w:trPr>
          <w:trHeight w:val="276"/>
        </w:trPr>
        <w:tc>
          <w:tcPr>
            <w:tcW w:w="9552" w:type="dxa"/>
          </w:tcPr>
          <w:p w14:paraId="2EEACC56" w14:textId="77777777" w:rsidR="00923E75" w:rsidRPr="00753530" w:rsidRDefault="00923E75" w:rsidP="00DB5A8A">
            <w:pPr>
              <w:pStyle w:val="BodyText"/>
              <w:jc w:val="left"/>
              <w:rPr>
                <w:b/>
                <w:smallCaps/>
              </w:rPr>
            </w:pPr>
          </w:p>
        </w:tc>
      </w:tr>
      <w:tr w:rsidR="00DB5A8A" w:rsidRPr="006231C7" w14:paraId="39BECF5F" w14:textId="77777777" w:rsidTr="0015299F">
        <w:trPr>
          <w:trHeight w:val="276"/>
        </w:trPr>
        <w:tc>
          <w:tcPr>
            <w:tcW w:w="9552" w:type="dxa"/>
          </w:tcPr>
          <w:p w14:paraId="55C6252C" w14:textId="77777777" w:rsidR="00DB5A8A" w:rsidRPr="00753530" w:rsidRDefault="00DB5A8A" w:rsidP="00DB5A8A">
            <w:pPr>
              <w:pStyle w:val="BodyText"/>
              <w:jc w:val="left"/>
              <w:rPr>
                <w:b/>
                <w:smallCaps/>
              </w:rPr>
            </w:pPr>
            <w:r w:rsidRPr="00753530">
              <w:rPr>
                <w:b/>
                <w:smallCaps/>
              </w:rPr>
              <w:t>Principal Investigator</w:t>
            </w:r>
          </w:p>
          <w:p w14:paraId="2D8CE0E0" w14:textId="6814165B" w:rsidR="00DB5A8A" w:rsidRPr="00753530" w:rsidRDefault="00DB5A8A" w:rsidP="00DB5A8A">
            <w:pPr>
              <w:pStyle w:val="BodyText"/>
              <w:jc w:val="left"/>
              <w:rPr>
                <w:noProof/>
              </w:rPr>
            </w:pPr>
            <w:r>
              <w:rPr>
                <w:noProof/>
              </w:rPr>
              <w:t>Tobacco Related Disease Research Program (TRDRP)</w:t>
            </w:r>
          </w:p>
          <w:p w14:paraId="2B145C35" w14:textId="6F682D69" w:rsidR="00DB5A8A" w:rsidRDefault="00DB5A8A" w:rsidP="00DB5A8A">
            <w:pPr>
              <w:pStyle w:val="BodyText"/>
              <w:jc w:val="left"/>
            </w:pPr>
            <w:r w:rsidRPr="00DB5A8A">
              <w:t>Tobacco and Cannabis Product Use Among Subgroups of Sexual and Gender Minority Emerging Adults</w:t>
            </w:r>
          </w:p>
          <w:p w14:paraId="0AA2F5BB" w14:textId="0E0FF37A" w:rsidR="00EC4216" w:rsidRDefault="00EC4216" w:rsidP="00DB5A8A">
            <w:pPr>
              <w:pStyle w:val="BodyText"/>
              <w:jc w:val="left"/>
            </w:pPr>
            <w:r w:rsidRPr="00EC4216">
              <w:t>28IP-0032H</w:t>
            </w:r>
          </w:p>
          <w:p w14:paraId="4D4B5C73" w14:textId="06A34F46" w:rsidR="00DB5A8A" w:rsidRPr="00753530" w:rsidRDefault="00DB5A8A" w:rsidP="00DB5A8A">
            <w:pPr>
              <w:pStyle w:val="BodyText"/>
              <w:jc w:val="left"/>
            </w:pPr>
            <w:r w:rsidRPr="00753530">
              <w:t xml:space="preserve">Duration of the study: </w:t>
            </w:r>
            <w:r w:rsidR="00E42743">
              <w:t>07/18 to 08/</w:t>
            </w:r>
            <w:r>
              <w:t>20</w:t>
            </w:r>
          </w:p>
          <w:p w14:paraId="3FBFBCE7" w14:textId="798E12C6" w:rsidR="00DB5A8A" w:rsidRPr="00DB5A8A" w:rsidRDefault="00923E75" w:rsidP="00DB5A8A">
            <w:pPr>
              <w:pStyle w:val="BodyText"/>
              <w:jc w:val="left"/>
            </w:pPr>
            <w:r>
              <w:t>Direct Costs</w:t>
            </w:r>
            <w:r w:rsidR="00DB5A8A" w:rsidRPr="00753530">
              <w:t>: $</w:t>
            </w:r>
            <w:r w:rsidR="00DB5A8A">
              <w:t>488,000</w:t>
            </w:r>
          </w:p>
        </w:tc>
      </w:tr>
      <w:tr w:rsidR="00DB5A8A" w:rsidRPr="006231C7" w14:paraId="745F929D" w14:textId="77777777" w:rsidTr="0015299F">
        <w:trPr>
          <w:trHeight w:val="276"/>
        </w:trPr>
        <w:tc>
          <w:tcPr>
            <w:tcW w:w="9552" w:type="dxa"/>
          </w:tcPr>
          <w:p w14:paraId="3F247314" w14:textId="77777777" w:rsidR="00DB5A8A" w:rsidRPr="00753530" w:rsidRDefault="00DB5A8A" w:rsidP="0045479F">
            <w:pPr>
              <w:pStyle w:val="BodyText"/>
              <w:jc w:val="left"/>
              <w:rPr>
                <w:b/>
                <w:smallCaps/>
              </w:rPr>
            </w:pPr>
          </w:p>
        </w:tc>
      </w:tr>
      <w:tr w:rsidR="000000F5" w:rsidRPr="006231C7" w14:paraId="7BE164EE" w14:textId="77777777" w:rsidTr="0015299F">
        <w:trPr>
          <w:trHeight w:val="276"/>
        </w:trPr>
        <w:tc>
          <w:tcPr>
            <w:tcW w:w="9552" w:type="dxa"/>
          </w:tcPr>
          <w:p w14:paraId="5EB1CB44" w14:textId="0DA6151D" w:rsidR="000000F5" w:rsidRPr="00753530" w:rsidRDefault="000000F5" w:rsidP="0045479F">
            <w:pPr>
              <w:pStyle w:val="BodyText"/>
              <w:jc w:val="left"/>
              <w:rPr>
                <w:b/>
                <w:smallCaps/>
              </w:rPr>
            </w:pPr>
            <w:r w:rsidRPr="00753530">
              <w:rPr>
                <w:b/>
                <w:smallCaps/>
              </w:rPr>
              <w:t>Principal Investigator</w:t>
            </w:r>
          </w:p>
          <w:p w14:paraId="3E25B9BB" w14:textId="692AF162" w:rsidR="000000F5" w:rsidRPr="00753530" w:rsidRDefault="00753530" w:rsidP="0045479F">
            <w:pPr>
              <w:pStyle w:val="BodyText"/>
              <w:jc w:val="left"/>
              <w:rPr>
                <w:noProof/>
              </w:rPr>
            </w:pPr>
            <w:r w:rsidRPr="006231C7">
              <w:rPr>
                <w:noProof/>
              </w:rPr>
              <w:t xml:space="preserve">UCLA Center for AIDS Research </w:t>
            </w:r>
            <w:r>
              <w:rPr>
                <w:noProof/>
              </w:rPr>
              <w:t>Seed Grant</w:t>
            </w:r>
          </w:p>
          <w:p w14:paraId="378A1381" w14:textId="77777777" w:rsidR="00753530" w:rsidRPr="00753530" w:rsidRDefault="00753530" w:rsidP="00753530">
            <w:pPr>
              <w:widowControl w:val="0"/>
              <w:autoSpaceDE w:val="0"/>
              <w:autoSpaceDN w:val="0"/>
              <w:adjustRightInd w:val="0"/>
            </w:pPr>
            <w:r w:rsidRPr="00753530">
              <w:t>Leveraging Existing Social Networks and Technology to Increase PrEP Uptake among</w:t>
            </w:r>
          </w:p>
          <w:p w14:paraId="76B77991" w14:textId="77777777" w:rsidR="00753530" w:rsidRPr="00753530" w:rsidRDefault="00753530" w:rsidP="00753530">
            <w:pPr>
              <w:pStyle w:val="BodyText"/>
              <w:jc w:val="left"/>
            </w:pPr>
            <w:r w:rsidRPr="00753530">
              <w:t>Black YMSM</w:t>
            </w:r>
          </w:p>
          <w:p w14:paraId="77BFA190" w14:textId="7974F937" w:rsidR="00753530" w:rsidRPr="00753530" w:rsidRDefault="00753530" w:rsidP="00753530">
            <w:pPr>
              <w:pStyle w:val="BodyText"/>
              <w:jc w:val="left"/>
            </w:pPr>
            <w:r w:rsidRPr="00753530">
              <w:t xml:space="preserve">Duration of the study: </w:t>
            </w:r>
            <w:r w:rsidR="00E42743">
              <w:t>12/16 to 11/</w:t>
            </w:r>
            <w:r>
              <w:t>18</w:t>
            </w:r>
          </w:p>
          <w:p w14:paraId="2FAC3105" w14:textId="0BB36B66" w:rsidR="00753530" w:rsidRPr="00753530" w:rsidRDefault="00923E75" w:rsidP="00DB5A8A">
            <w:pPr>
              <w:pStyle w:val="BodyText"/>
              <w:jc w:val="left"/>
            </w:pPr>
            <w:r>
              <w:t>Direct Costs</w:t>
            </w:r>
            <w:r w:rsidR="00753530" w:rsidRPr="00753530">
              <w:t>: $50,000</w:t>
            </w:r>
          </w:p>
        </w:tc>
      </w:tr>
      <w:tr w:rsidR="000000F5" w:rsidRPr="006231C7" w14:paraId="4455A274" w14:textId="77777777" w:rsidTr="0015299F">
        <w:trPr>
          <w:trHeight w:val="276"/>
        </w:trPr>
        <w:tc>
          <w:tcPr>
            <w:tcW w:w="9552" w:type="dxa"/>
          </w:tcPr>
          <w:p w14:paraId="4D36A49B" w14:textId="77777777" w:rsidR="000000F5" w:rsidRDefault="000000F5" w:rsidP="0045479F">
            <w:pPr>
              <w:pStyle w:val="BodyText"/>
              <w:jc w:val="left"/>
              <w:rPr>
                <w:b/>
                <w:smallCaps/>
              </w:rPr>
            </w:pPr>
          </w:p>
        </w:tc>
      </w:tr>
      <w:tr w:rsidR="00B97020" w:rsidRPr="006231C7" w14:paraId="41BD0DB2" w14:textId="77777777" w:rsidTr="0015299F">
        <w:trPr>
          <w:trHeight w:val="276"/>
        </w:trPr>
        <w:tc>
          <w:tcPr>
            <w:tcW w:w="9552" w:type="dxa"/>
          </w:tcPr>
          <w:p w14:paraId="757E25D4" w14:textId="037E3B78" w:rsidR="00B97020" w:rsidRDefault="00B97020" w:rsidP="0045479F">
            <w:pPr>
              <w:pStyle w:val="BodyText"/>
              <w:jc w:val="left"/>
              <w:rPr>
                <w:b/>
                <w:smallCaps/>
              </w:rPr>
            </w:pPr>
            <w:r>
              <w:rPr>
                <w:b/>
                <w:smallCaps/>
              </w:rPr>
              <w:t>Principal Investigator</w:t>
            </w:r>
          </w:p>
          <w:p w14:paraId="311F55D0" w14:textId="3C02C61E" w:rsidR="00923E75" w:rsidRDefault="00030F97" w:rsidP="00923E75">
            <w:pPr>
              <w:pStyle w:val="BodyText"/>
              <w:jc w:val="left"/>
            </w:pPr>
            <w:r>
              <w:rPr>
                <w:bCs/>
              </w:rPr>
              <w:t xml:space="preserve">NIH </w:t>
            </w:r>
            <w:r w:rsidR="00923E75">
              <w:t>National Institute on Drug Abuse</w:t>
            </w:r>
          </w:p>
          <w:p w14:paraId="2CD76526" w14:textId="20A1A05C" w:rsidR="00CB21C5" w:rsidRDefault="00CB21C5" w:rsidP="00B97020">
            <w:pPr>
              <w:pStyle w:val="BodyText"/>
              <w:jc w:val="left"/>
            </w:pPr>
            <w:r>
              <w:t>SNS-based Data Mining to Understand MSM Substance use and HIV Risk Behavior</w:t>
            </w:r>
          </w:p>
          <w:p w14:paraId="7391A9DB" w14:textId="00BE54C1" w:rsidR="00CB21C5" w:rsidRDefault="0052166B" w:rsidP="00B97020">
            <w:pPr>
              <w:pStyle w:val="BodyText"/>
              <w:jc w:val="left"/>
            </w:pPr>
            <w:r>
              <w:t>R03 DA039752</w:t>
            </w:r>
          </w:p>
          <w:p w14:paraId="3AD946C4" w14:textId="55A28C70" w:rsidR="00B97020" w:rsidRDefault="00CB21C5" w:rsidP="00B97020">
            <w:pPr>
              <w:pStyle w:val="BodyText"/>
              <w:jc w:val="left"/>
            </w:pPr>
            <w:r>
              <w:t xml:space="preserve">Duration of the study: </w:t>
            </w:r>
            <w:r w:rsidR="00E42743">
              <w:t>04/16 to 03/</w:t>
            </w:r>
            <w:r>
              <w:t>18</w:t>
            </w:r>
          </w:p>
          <w:p w14:paraId="7B7E923C" w14:textId="76F916DB" w:rsidR="00B97020" w:rsidRPr="00B97020" w:rsidRDefault="00923E75" w:rsidP="0045479F">
            <w:pPr>
              <w:pStyle w:val="BodyText"/>
              <w:jc w:val="left"/>
            </w:pPr>
            <w:r>
              <w:t>Direct Costs</w:t>
            </w:r>
            <w:r w:rsidR="00DB5A8A">
              <w:t>: $308</w:t>
            </w:r>
            <w:r w:rsidR="00B97020">
              <w:t>,000</w:t>
            </w:r>
            <w:r w:rsidR="00FD09FF">
              <w:t xml:space="preserve"> </w:t>
            </w:r>
          </w:p>
        </w:tc>
      </w:tr>
      <w:tr w:rsidR="00B97020" w:rsidRPr="006231C7" w14:paraId="6294EAA5" w14:textId="77777777" w:rsidTr="0015299F">
        <w:trPr>
          <w:trHeight w:val="276"/>
        </w:trPr>
        <w:tc>
          <w:tcPr>
            <w:tcW w:w="9552" w:type="dxa"/>
          </w:tcPr>
          <w:p w14:paraId="196C1601" w14:textId="77777777" w:rsidR="00B97020" w:rsidRPr="00E65205" w:rsidRDefault="00B97020" w:rsidP="0045479F">
            <w:pPr>
              <w:pStyle w:val="BodyText"/>
              <w:jc w:val="left"/>
              <w:rPr>
                <w:b/>
                <w:smallCaps/>
              </w:rPr>
            </w:pPr>
          </w:p>
        </w:tc>
      </w:tr>
      <w:tr w:rsidR="00DB5A8A" w:rsidRPr="006231C7" w14:paraId="71B914A2" w14:textId="77777777" w:rsidTr="0015299F">
        <w:trPr>
          <w:trHeight w:val="276"/>
        </w:trPr>
        <w:tc>
          <w:tcPr>
            <w:tcW w:w="9552" w:type="dxa"/>
          </w:tcPr>
          <w:p w14:paraId="2248F416" w14:textId="77777777" w:rsidR="00DB5A8A" w:rsidRDefault="00DB5A8A" w:rsidP="00DB5A8A">
            <w:pPr>
              <w:pStyle w:val="BodyText"/>
              <w:jc w:val="left"/>
              <w:rPr>
                <w:b/>
                <w:smallCaps/>
              </w:rPr>
            </w:pPr>
            <w:r w:rsidRPr="00E65205">
              <w:rPr>
                <w:b/>
                <w:smallCaps/>
              </w:rPr>
              <w:t>Principal Investigator</w:t>
            </w:r>
          </w:p>
          <w:p w14:paraId="242D3DC9" w14:textId="77777777" w:rsidR="00923E75" w:rsidRPr="007A0F87" w:rsidRDefault="00923E75" w:rsidP="00923E75">
            <w:pPr>
              <w:pStyle w:val="BodyText"/>
              <w:jc w:val="left"/>
            </w:pPr>
            <w:r w:rsidRPr="007A0F87">
              <w:t>California HIV/AIDS Research Program (CHRP)</w:t>
            </w:r>
          </w:p>
          <w:p w14:paraId="63C8B0A7" w14:textId="77777777" w:rsidR="00DB5A8A" w:rsidRPr="00E65205" w:rsidRDefault="00DB5A8A" w:rsidP="00DB5A8A">
            <w:pPr>
              <w:rPr>
                <w:rFonts w:ascii="Times" w:hAnsi="Times"/>
              </w:rPr>
            </w:pPr>
            <w:r w:rsidRPr="00E65205">
              <w:rPr>
                <w:rFonts w:ascii="Times" w:hAnsi="Times"/>
              </w:rPr>
              <w:t>California HIV/AIDS Policy Research Center at UCLA/APLA</w:t>
            </w:r>
          </w:p>
          <w:p w14:paraId="6DFD4AD9" w14:textId="77777777" w:rsidR="00DB5A8A" w:rsidRPr="007A0F87" w:rsidRDefault="00DB5A8A" w:rsidP="00DB5A8A">
            <w:pPr>
              <w:pStyle w:val="BodyText"/>
              <w:jc w:val="left"/>
            </w:pPr>
            <w:r w:rsidRPr="007A0F87">
              <w:t>RP15-LA-007</w:t>
            </w:r>
          </w:p>
          <w:p w14:paraId="292D50A2" w14:textId="0786E65A" w:rsidR="00DB5A8A" w:rsidRPr="007A0F87" w:rsidRDefault="00E42743" w:rsidP="00DB5A8A">
            <w:pPr>
              <w:pStyle w:val="BodyText"/>
              <w:jc w:val="left"/>
            </w:pPr>
            <w:r>
              <w:t>Duration of the study: 4/16 to</w:t>
            </w:r>
            <w:r w:rsidR="00DB5A8A" w:rsidRPr="007A0F87">
              <w:t xml:space="preserve"> 3/2</w:t>
            </w:r>
            <w:r w:rsidR="00923E75">
              <w:t>1</w:t>
            </w:r>
          </w:p>
          <w:p w14:paraId="4A7B1C9C" w14:textId="562F3009" w:rsidR="00DB5A8A" w:rsidRDefault="00923E75" w:rsidP="00DB5A8A">
            <w:pPr>
              <w:pStyle w:val="BodyText"/>
              <w:jc w:val="left"/>
            </w:pPr>
            <w:r>
              <w:t>Direct Costs</w:t>
            </w:r>
            <w:r w:rsidR="00DB5A8A" w:rsidRPr="00E65205">
              <w:t xml:space="preserve">: </w:t>
            </w:r>
            <w:r w:rsidR="00DB5A8A">
              <w:t>$2</w:t>
            </w:r>
            <w:r w:rsidR="00DB5A8A" w:rsidRPr="002D1EFE">
              <w:t>,</w:t>
            </w:r>
            <w:r w:rsidR="00DB5A8A">
              <w:t>100,000</w:t>
            </w:r>
          </w:p>
          <w:p w14:paraId="663A9D80" w14:textId="77777777" w:rsidR="00DB5A8A" w:rsidRPr="00E65205" w:rsidRDefault="00DB5A8A" w:rsidP="0045479F">
            <w:pPr>
              <w:pStyle w:val="BodyText"/>
              <w:jc w:val="left"/>
              <w:rPr>
                <w:b/>
                <w:smallCaps/>
              </w:rPr>
            </w:pPr>
          </w:p>
        </w:tc>
      </w:tr>
      <w:tr w:rsidR="00DB5A8A" w:rsidRPr="006231C7" w14:paraId="142F12F7" w14:textId="77777777" w:rsidTr="0015299F">
        <w:trPr>
          <w:trHeight w:val="276"/>
        </w:trPr>
        <w:tc>
          <w:tcPr>
            <w:tcW w:w="9552" w:type="dxa"/>
          </w:tcPr>
          <w:p w14:paraId="18BC4923" w14:textId="77777777" w:rsidR="00DB5A8A" w:rsidRDefault="00DB5A8A" w:rsidP="00DB5A8A">
            <w:pPr>
              <w:pStyle w:val="BodyText"/>
              <w:jc w:val="left"/>
              <w:rPr>
                <w:b/>
                <w:smallCaps/>
              </w:rPr>
            </w:pPr>
            <w:r w:rsidRPr="00E0319A">
              <w:rPr>
                <w:b/>
                <w:smallCaps/>
              </w:rPr>
              <w:t>Co-Principal Investigator</w:t>
            </w:r>
          </w:p>
          <w:p w14:paraId="53346A3C" w14:textId="77777777" w:rsidR="00923E75" w:rsidRDefault="00923E75" w:rsidP="00923E75">
            <w:pPr>
              <w:pStyle w:val="BodyText"/>
              <w:jc w:val="left"/>
            </w:pPr>
            <w:r w:rsidRPr="007A0F87">
              <w:t>California HIV/AIDS Research Program (CHRP)</w:t>
            </w:r>
          </w:p>
          <w:p w14:paraId="0A4E7BFD" w14:textId="77777777" w:rsidR="00DB5A8A" w:rsidRPr="0045479F" w:rsidRDefault="00DB5A8A" w:rsidP="00DB5A8A">
            <w:pPr>
              <w:pStyle w:val="BodyText"/>
              <w:jc w:val="left"/>
              <w:rPr>
                <w:rFonts w:ascii="Arial" w:eastAsia="MS Mincho" w:hAnsi="Arial" w:cs="Arial"/>
                <w:bCs/>
                <w:sz w:val="22"/>
                <w:szCs w:val="22"/>
              </w:rPr>
            </w:pPr>
            <w:r>
              <w:rPr>
                <w:rFonts w:ascii="Times" w:hAnsi="Times"/>
              </w:rPr>
              <w:t>Testing a Mobile App HIV Intervention for African American MSM</w:t>
            </w:r>
          </w:p>
          <w:p w14:paraId="4F98C859" w14:textId="77777777" w:rsidR="00DB5A8A" w:rsidRDefault="00DB5A8A" w:rsidP="00DB5A8A">
            <w:pPr>
              <w:pStyle w:val="BodyText"/>
              <w:jc w:val="left"/>
            </w:pPr>
            <w:r w:rsidRPr="00E779D1">
              <w:t>HD15-LA-061</w:t>
            </w:r>
          </w:p>
          <w:p w14:paraId="334AE49C" w14:textId="6A5977A1" w:rsidR="00DB5A8A" w:rsidRPr="007A0F87" w:rsidRDefault="00E42743" w:rsidP="00DB5A8A">
            <w:pPr>
              <w:pStyle w:val="BodyText"/>
              <w:jc w:val="left"/>
            </w:pPr>
            <w:r>
              <w:t>Duration of the study: 4/16 to</w:t>
            </w:r>
            <w:r w:rsidR="00DB5A8A" w:rsidRPr="007A0F87">
              <w:t xml:space="preserve"> 3/20</w:t>
            </w:r>
          </w:p>
          <w:p w14:paraId="5B310C30" w14:textId="008479D5" w:rsidR="00DB5A8A" w:rsidRDefault="00923E75" w:rsidP="00DB5A8A">
            <w:pPr>
              <w:pStyle w:val="BodyText"/>
              <w:jc w:val="left"/>
            </w:pPr>
            <w:r>
              <w:t>Direct Costs</w:t>
            </w:r>
            <w:r w:rsidR="00DB5A8A" w:rsidRPr="007A0F87">
              <w:t>: $</w:t>
            </w:r>
            <w:r w:rsidR="00DB5A8A">
              <w:t>800,000</w:t>
            </w:r>
          </w:p>
          <w:p w14:paraId="1BB4558E" w14:textId="77777777" w:rsidR="00DB08F5" w:rsidRDefault="00DB08F5" w:rsidP="0045479F">
            <w:pPr>
              <w:pStyle w:val="BodyText"/>
              <w:jc w:val="left"/>
              <w:rPr>
                <w:b/>
                <w:smallCaps/>
              </w:rPr>
            </w:pPr>
          </w:p>
          <w:p w14:paraId="58F39885" w14:textId="2D9DD9AC" w:rsidR="00DB08F5" w:rsidRPr="00E65205" w:rsidRDefault="00DB08F5" w:rsidP="0045479F">
            <w:pPr>
              <w:pStyle w:val="BodyText"/>
              <w:jc w:val="left"/>
              <w:rPr>
                <w:b/>
                <w:smallCaps/>
              </w:rPr>
            </w:pPr>
          </w:p>
        </w:tc>
      </w:tr>
      <w:tr w:rsidR="00DB5A8A" w:rsidRPr="006231C7" w14:paraId="30021F47" w14:textId="77777777" w:rsidTr="0015299F">
        <w:trPr>
          <w:trHeight w:val="276"/>
        </w:trPr>
        <w:tc>
          <w:tcPr>
            <w:tcW w:w="9552" w:type="dxa"/>
          </w:tcPr>
          <w:p w14:paraId="6946FA70" w14:textId="4DA9F519" w:rsidR="00DB5A8A" w:rsidRDefault="00DB5A8A" w:rsidP="00DB5A8A">
            <w:pPr>
              <w:pStyle w:val="BodyText"/>
              <w:jc w:val="left"/>
              <w:rPr>
                <w:b/>
                <w:smallCaps/>
              </w:rPr>
            </w:pPr>
            <w:r>
              <w:rPr>
                <w:b/>
                <w:smallCaps/>
              </w:rPr>
              <w:lastRenderedPageBreak/>
              <w:t>Co-Principal Investigator</w:t>
            </w:r>
          </w:p>
          <w:p w14:paraId="731B73C5" w14:textId="77777777" w:rsidR="00923E75" w:rsidRDefault="00923E75" w:rsidP="00923E75">
            <w:pPr>
              <w:pStyle w:val="BodyText"/>
              <w:jc w:val="left"/>
            </w:pPr>
            <w:r>
              <w:t>Department of Defense (Co-PIs: Castro and Goldbach)</w:t>
            </w:r>
          </w:p>
          <w:p w14:paraId="63028EAD" w14:textId="77777777" w:rsidR="00DB5A8A" w:rsidRPr="00D9529F" w:rsidRDefault="00DB5A8A" w:rsidP="00DB5A8A">
            <w:pPr>
              <w:rPr>
                <w:rFonts w:ascii="Times" w:hAnsi="Times"/>
              </w:rPr>
            </w:pPr>
            <w:r w:rsidRPr="00D9529F">
              <w:rPr>
                <w:rFonts w:ascii="Times" w:hAnsi="Times"/>
              </w:rPr>
              <w:t>Improving Acceptance, Integration, and Health Among LGBT Service Members</w:t>
            </w:r>
          </w:p>
          <w:p w14:paraId="4C8111B6" w14:textId="77777777" w:rsidR="00DB5A8A" w:rsidRDefault="00DB5A8A" w:rsidP="00DB5A8A">
            <w:pPr>
              <w:pStyle w:val="BodyText"/>
              <w:jc w:val="left"/>
            </w:pPr>
            <w:r w:rsidRPr="000649E1">
              <w:t>PT140083P1</w:t>
            </w:r>
          </w:p>
          <w:p w14:paraId="0E915128" w14:textId="5C402D71" w:rsidR="00DB5A8A" w:rsidRDefault="00E42743" w:rsidP="00DB5A8A">
            <w:pPr>
              <w:pStyle w:val="BodyText"/>
              <w:jc w:val="left"/>
            </w:pPr>
            <w:r>
              <w:t>Duration of the study: 9/15 to</w:t>
            </w:r>
            <w:r w:rsidR="00DB5A8A">
              <w:t xml:space="preserve"> 9/18</w:t>
            </w:r>
          </w:p>
          <w:p w14:paraId="66BB06D6" w14:textId="4C55B082" w:rsidR="00DB5A8A" w:rsidRPr="00E65205" w:rsidRDefault="00923E75" w:rsidP="00DB5A8A">
            <w:pPr>
              <w:pStyle w:val="BodyText"/>
              <w:jc w:val="left"/>
              <w:rPr>
                <w:b/>
                <w:smallCaps/>
              </w:rPr>
            </w:pPr>
            <w:r>
              <w:t>Direct Costs</w:t>
            </w:r>
            <w:r w:rsidR="00DB5A8A">
              <w:t xml:space="preserve">: </w:t>
            </w:r>
            <w:r w:rsidR="00DB5A8A" w:rsidRPr="00131100">
              <w:t>$1,860,333</w:t>
            </w:r>
          </w:p>
        </w:tc>
      </w:tr>
      <w:tr w:rsidR="00DB5A8A" w:rsidRPr="006231C7" w14:paraId="76AAF2EB" w14:textId="77777777" w:rsidTr="0015299F">
        <w:trPr>
          <w:trHeight w:val="276"/>
        </w:trPr>
        <w:tc>
          <w:tcPr>
            <w:tcW w:w="9552" w:type="dxa"/>
          </w:tcPr>
          <w:p w14:paraId="5070138D" w14:textId="77777777" w:rsidR="00DB5A8A" w:rsidRPr="00E65205" w:rsidRDefault="00DB5A8A" w:rsidP="00DB5A8A">
            <w:pPr>
              <w:pStyle w:val="BodyText"/>
              <w:jc w:val="left"/>
              <w:rPr>
                <w:b/>
                <w:smallCaps/>
              </w:rPr>
            </w:pPr>
          </w:p>
        </w:tc>
      </w:tr>
      <w:tr w:rsidR="00DB5A8A" w:rsidRPr="006231C7" w14:paraId="21658368" w14:textId="77777777" w:rsidTr="0015299F">
        <w:trPr>
          <w:trHeight w:val="276"/>
        </w:trPr>
        <w:tc>
          <w:tcPr>
            <w:tcW w:w="9552" w:type="dxa"/>
          </w:tcPr>
          <w:p w14:paraId="1E6E6DAC" w14:textId="41B97F7A" w:rsidR="00DB5A8A" w:rsidRPr="006231C7" w:rsidRDefault="00DB5A8A" w:rsidP="00DB5A8A">
            <w:pPr>
              <w:pStyle w:val="BodyText"/>
              <w:jc w:val="left"/>
              <w:rPr>
                <w:b/>
                <w:smallCaps/>
              </w:rPr>
            </w:pPr>
            <w:r w:rsidRPr="006231C7">
              <w:rPr>
                <w:b/>
                <w:smallCaps/>
              </w:rPr>
              <w:t>Co-Investigator</w:t>
            </w:r>
          </w:p>
          <w:p w14:paraId="12FEE8A9" w14:textId="77777777" w:rsidR="00923E75" w:rsidRPr="006231C7" w:rsidRDefault="00923E75" w:rsidP="00923E75">
            <w:pPr>
              <w:pStyle w:val="BodyText"/>
              <w:jc w:val="left"/>
              <w:rPr>
                <w:bCs/>
              </w:rPr>
            </w:pPr>
            <w:r>
              <w:rPr>
                <w:bCs/>
              </w:rPr>
              <w:t>NIH National Institute on</w:t>
            </w:r>
            <w:r w:rsidRPr="006231C7">
              <w:rPr>
                <w:bCs/>
              </w:rPr>
              <w:t xml:space="preserve"> Drug Abuse </w:t>
            </w:r>
          </w:p>
          <w:p w14:paraId="0D722519" w14:textId="77777777" w:rsidR="00DB5A8A" w:rsidRPr="006231C7" w:rsidRDefault="00DB5A8A" w:rsidP="00DB5A8A">
            <w:pPr>
              <w:pStyle w:val="BodyText"/>
              <w:jc w:val="left"/>
              <w:rPr>
                <w:bCs/>
              </w:rPr>
            </w:pPr>
            <w:r w:rsidRPr="006231C7">
              <w:rPr>
                <w:bCs/>
              </w:rPr>
              <w:t>Social Networks and Technology Use of Transgender Women with/at High Risk for HIV</w:t>
            </w:r>
          </w:p>
          <w:p w14:paraId="4E7F2790" w14:textId="77777777" w:rsidR="00DB5A8A" w:rsidRPr="006231C7" w:rsidRDefault="00DB5A8A" w:rsidP="00DB5A8A">
            <w:pPr>
              <w:pStyle w:val="BodyText"/>
              <w:jc w:val="left"/>
              <w:rPr>
                <w:bCs/>
              </w:rPr>
            </w:pPr>
            <w:r w:rsidRPr="006231C7">
              <w:rPr>
                <w:bCs/>
              </w:rPr>
              <w:t>R21 DA037816 (PI: Reback)</w:t>
            </w:r>
          </w:p>
          <w:p w14:paraId="7F1D9B8C" w14:textId="7DDB05C0" w:rsidR="00DB5A8A" w:rsidRPr="006231C7" w:rsidRDefault="00E42743" w:rsidP="00DB5A8A">
            <w:pPr>
              <w:pStyle w:val="BodyText"/>
              <w:jc w:val="left"/>
              <w:rPr>
                <w:bCs/>
              </w:rPr>
            </w:pPr>
            <w:r>
              <w:rPr>
                <w:bCs/>
              </w:rPr>
              <w:t>Duration of the study: 07/14 to</w:t>
            </w:r>
            <w:r w:rsidR="00DB5A8A" w:rsidRPr="006231C7">
              <w:rPr>
                <w:bCs/>
              </w:rPr>
              <w:t xml:space="preserve"> 06/16</w:t>
            </w:r>
          </w:p>
          <w:p w14:paraId="2DE53AB4" w14:textId="77CAAD72" w:rsidR="00DB5A8A" w:rsidRDefault="00923E75" w:rsidP="00DB5A8A">
            <w:pPr>
              <w:pStyle w:val="BodyText"/>
              <w:jc w:val="left"/>
              <w:rPr>
                <w:bCs/>
              </w:rPr>
            </w:pPr>
            <w:r>
              <w:t>Direct Costs</w:t>
            </w:r>
            <w:r w:rsidR="00DB5A8A">
              <w:rPr>
                <w:bCs/>
              </w:rPr>
              <w:t xml:space="preserve">: </w:t>
            </w:r>
            <w:r w:rsidR="00DB5A8A" w:rsidRPr="00131100">
              <w:rPr>
                <w:bCs/>
              </w:rPr>
              <w:t>$194,788</w:t>
            </w:r>
          </w:p>
          <w:p w14:paraId="10B8ECEA" w14:textId="77777777" w:rsidR="00DB5A8A" w:rsidRPr="00E65205" w:rsidRDefault="00DB5A8A" w:rsidP="00DB5A8A">
            <w:pPr>
              <w:pStyle w:val="BodyText"/>
              <w:jc w:val="left"/>
              <w:rPr>
                <w:b/>
                <w:smallCaps/>
              </w:rPr>
            </w:pPr>
          </w:p>
        </w:tc>
      </w:tr>
      <w:tr w:rsidR="00DB5A8A" w:rsidRPr="006231C7" w14:paraId="005DD5EF" w14:textId="77777777" w:rsidTr="0015299F">
        <w:trPr>
          <w:trHeight w:val="276"/>
        </w:trPr>
        <w:tc>
          <w:tcPr>
            <w:tcW w:w="9552" w:type="dxa"/>
          </w:tcPr>
          <w:p w14:paraId="05072DC8" w14:textId="77777777" w:rsidR="00DB5A8A" w:rsidRPr="006231C7" w:rsidRDefault="00DB5A8A" w:rsidP="00DB5A8A">
            <w:pPr>
              <w:pStyle w:val="BodyText"/>
              <w:jc w:val="left"/>
            </w:pPr>
            <w:r w:rsidRPr="006231C7">
              <w:rPr>
                <w:b/>
                <w:smallCaps/>
              </w:rPr>
              <w:t>Principal Investigator</w:t>
            </w:r>
            <w:r w:rsidRPr="006231C7">
              <w:t xml:space="preserve"> </w:t>
            </w:r>
          </w:p>
          <w:p w14:paraId="027C6BBE" w14:textId="77777777" w:rsidR="00923E75" w:rsidRPr="006231C7" w:rsidRDefault="00923E75" w:rsidP="00923E75">
            <w:pPr>
              <w:pStyle w:val="BodyText"/>
              <w:jc w:val="left"/>
              <w:rPr>
                <w:noProof/>
              </w:rPr>
            </w:pPr>
            <w:r w:rsidRPr="006231C7">
              <w:rPr>
                <w:noProof/>
              </w:rPr>
              <w:t>UCLA Center for AIDS Research Internatio</w:t>
            </w:r>
            <w:r>
              <w:rPr>
                <w:noProof/>
              </w:rPr>
              <w:t>nal Seed Grant</w:t>
            </w:r>
          </w:p>
          <w:p w14:paraId="7F740C9F" w14:textId="77777777" w:rsidR="00DB5A8A" w:rsidRPr="006231C7" w:rsidRDefault="00DB5A8A" w:rsidP="00DB5A8A">
            <w:pPr>
              <w:pStyle w:val="BodyText"/>
              <w:jc w:val="left"/>
              <w:rPr>
                <w:noProof/>
              </w:rPr>
            </w:pPr>
            <w:r w:rsidRPr="006231C7">
              <w:rPr>
                <w:noProof/>
              </w:rPr>
              <w:t>Multilevel Network Influences on HIV Risk Among Dominican Male Sex Workers</w:t>
            </w:r>
          </w:p>
          <w:p w14:paraId="21960BCA" w14:textId="4577C717" w:rsidR="00DB5A8A" w:rsidRPr="006231C7" w:rsidRDefault="00DB5A8A" w:rsidP="00DB5A8A">
            <w:pPr>
              <w:pStyle w:val="BodyText"/>
              <w:jc w:val="left"/>
              <w:rPr>
                <w:noProof/>
              </w:rPr>
            </w:pPr>
            <w:r w:rsidRPr="006231C7">
              <w:rPr>
                <w:noProof/>
              </w:rPr>
              <w:t xml:space="preserve">Duration of </w:t>
            </w:r>
            <w:r>
              <w:rPr>
                <w:noProof/>
              </w:rPr>
              <w:t xml:space="preserve">the </w:t>
            </w:r>
            <w:r w:rsidR="00E42743">
              <w:rPr>
                <w:noProof/>
              </w:rPr>
              <w:t>study: 02/14 to</w:t>
            </w:r>
            <w:r w:rsidRPr="006231C7">
              <w:rPr>
                <w:noProof/>
              </w:rPr>
              <w:t xml:space="preserve"> 01/16</w:t>
            </w:r>
          </w:p>
          <w:p w14:paraId="13A01BF9" w14:textId="07B01E47" w:rsidR="00DB5A8A" w:rsidRPr="00E65205" w:rsidRDefault="00923E75" w:rsidP="00DB5A8A">
            <w:pPr>
              <w:pStyle w:val="BodyText"/>
              <w:jc w:val="left"/>
              <w:rPr>
                <w:b/>
                <w:smallCaps/>
              </w:rPr>
            </w:pPr>
            <w:r>
              <w:t>Direct Costs</w:t>
            </w:r>
            <w:r w:rsidR="00DB5A8A">
              <w:t>: $50,000</w:t>
            </w:r>
          </w:p>
        </w:tc>
      </w:tr>
      <w:tr w:rsidR="00DB5A8A" w:rsidRPr="006231C7" w14:paraId="37B6A8C4" w14:textId="77777777" w:rsidTr="0015299F">
        <w:trPr>
          <w:trHeight w:val="276"/>
        </w:trPr>
        <w:tc>
          <w:tcPr>
            <w:tcW w:w="9552" w:type="dxa"/>
          </w:tcPr>
          <w:p w14:paraId="2A8B2928" w14:textId="77777777" w:rsidR="00DB5A8A" w:rsidRPr="00E65205" w:rsidRDefault="00DB5A8A" w:rsidP="00DB5A8A">
            <w:pPr>
              <w:pStyle w:val="BodyText"/>
              <w:jc w:val="left"/>
              <w:rPr>
                <w:b/>
                <w:smallCaps/>
              </w:rPr>
            </w:pPr>
          </w:p>
        </w:tc>
      </w:tr>
      <w:tr w:rsidR="00DB5A8A" w:rsidRPr="006231C7" w14:paraId="46810C5A" w14:textId="77777777" w:rsidTr="0015299F">
        <w:trPr>
          <w:trHeight w:val="276"/>
        </w:trPr>
        <w:tc>
          <w:tcPr>
            <w:tcW w:w="9552" w:type="dxa"/>
          </w:tcPr>
          <w:p w14:paraId="33764758" w14:textId="77777777" w:rsidR="00DB5A8A" w:rsidRPr="006231C7" w:rsidRDefault="00DB5A8A" w:rsidP="00DB5A8A">
            <w:pPr>
              <w:pStyle w:val="BodyText"/>
              <w:jc w:val="left"/>
            </w:pPr>
            <w:r w:rsidRPr="006231C7">
              <w:rPr>
                <w:b/>
                <w:smallCaps/>
              </w:rPr>
              <w:t>Principal Investigator</w:t>
            </w:r>
            <w:r w:rsidRPr="006231C7">
              <w:t xml:space="preserve"> </w:t>
            </w:r>
          </w:p>
          <w:p w14:paraId="5F559951" w14:textId="77777777" w:rsidR="00923E75" w:rsidRPr="006231C7" w:rsidRDefault="00923E75" w:rsidP="00923E75">
            <w:pPr>
              <w:pStyle w:val="Heading1"/>
              <w:tabs>
                <w:tab w:val="left" w:pos="6750"/>
              </w:tabs>
              <w:ind w:right="67"/>
              <w:rPr>
                <w:rStyle w:val="hp"/>
                <w:b w:val="0"/>
                <w:smallCaps w:val="0"/>
              </w:rPr>
            </w:pPr>
            <w:r w:rsidRPr="006231C7">
              <w:rPr>
                <w:b w:val="0"/>
                <w:smallCaps w:val="0"/>
              </w:rPr>
              <w:t>UCLA CHIPTS Pilot Grant</w:t>
            </w:r>
          </w:p>
          <w:p w14:paraId="5B9BBBA1" w14:textId="77777777" w:rsidR="00DB5A8A" w:rsidRPr="006231C7" w:rsidRDefault="00DB5A8A" w:rsidP="00DB5A8A">
            <w:pPr>
              <w:pStyle w:val="Heading1"/>
              <w:ind w:right="67"/>
              <w:rPr>
                <w:b w:val="0"/>
                <w:smallCaps w:val="0"/>
              </w:rPr>
            </w:pPr>
            <w:r w:rsidRPr="006231C7">
              <w:rPr>
                <w:b w:val="0"/>
                <w:smallCaps w:val="0"/>
              </w:rPr>
              <w:t>Formative Research to Advance Smartphone-Based HIV Prevention for Black MSM</w:t>
            </w:r>
          </w:p>
          <w:p w14:paraId="64517B23" w14:textId="31B45210" w:rsidR="00DB5A8A" w:rsidRDefault="00E42743" w:rsidP="00DB5A8A">
            <w:pPr>
              <w:tabs>
                <w:tab w:val="left" w:pos="5760"/>
                <w:tab w:val="left" w:pos="6480"/>
              </w:tabs>
            </w:pPr>
            <w:r>
              <w:t>Duration of the study: 12/</w:t>
            </w:r>
            <w:r w:rsidR="00DB5A8A" w:rsidRPr="006231C7">
              <w:t xml:space="preserve">13 </w:t>
            </w:r>
            <w:r>
              <w:t>to</w:t>
            </w:r>
            <w:r w:rsidR="00DB5A8A" w:rsidRPr="006231C7">
              <w:t xml:space="preserve"> 11/14</w:t>
            </w:r>
          </w:p>
          <w:p w14:paraId="300EE557" w14:textId="2D3211D8" w:rsidR="00DB5A8A" w:rsidRPr="00DB5A8A" w:rsidRDefault="00923E75" w:rsidP="00DB5A8A">
            <w:pPr>
              <w:pStyle w:val="BodyText"/>
              <w:jc w:val="left"/>
            </w:pPr>
            <w:r>
              <w:t>Direct Costs</w:t>
            </w:r>
            <w:r w:rsidR="00DB5A8A">
              <w:t>: $25,000</w:t>
            </w:r>
          </w:p>
        </w:tc>
      </w:tr>
      <w:tr w:rsidR="00DB5A8A" w:rsidRPr="006231C7" w14:paraId="78D08D1E" w14:textId="77777777" w:rsidTr="0015299F">
        <w:trPr>
          <w:trHeight w:val="276"/>
        </w:trPr>
        <w:tc>
          <w:tcPr>
            <w:tcW w:w="9552" w:type="dxa"/>
          </w:tcPr>
          <w:p w14:paraId="28F9236B" w14:textId="77777777" w:rsidR="00DB5A8A" w:rsidRPr="00E65205" w:rsidRDefault="00DB5A8A" w:rsidP="00DB5A8A">
            <w:pPr>
              <w:pStyle w:val="BodyText"/>
              <w:jc w:val="left"/>
              <w:rPr>
                <w:b/>
                <w:smallCaps/>
              </w:rPr>
            </w:pPr>
          </w:p>
        </w:tc>
      </w:tr>
      <w:tr w:rsidR="00DB5A8A" w:rsidRPr="006231C7" w14:paraId="028F5EAE" w14:textId="77777777" w:rsidTr="0015299F">
        <w:trPr>
          <w:trHeight w:val="276"/>
        </w:trPr>
        <w:tc>
          <w:tcPr>
            <w:tcW w:w="9552" w:type="dxa"/>
          </w:tcPr>
          <w:p w14:paraId="3272251F" w14:textId="77777777" w:rsidR="00DB5A8A" w:rsidRDefault="00DB5A8A" w:rsidP="00DB5A8A">
            <w:pPr>
              <w:pStyle w:val="BodyText"/>
              <w:jc w:val="left"/>
              <w:rPr>
                <w:b/>
                <w:smallCaps/>
              </w:rPr>
            </w:pPr>
            <w:r>
              <w:rPr>
                <w:b/>
                <w:smallCaps/>
              </w:rPr>
              <w:t>Co-Investigator</w:t>
            </w:r>
          </w:p>
          <w:p w14:paraId="5C941CD8" w14:textId="77777777" w:rsidR="00923E75" w:rsidRPr="006231C7" w:rsidRDefault="00923E75" w:rsidP="00923E75">
            <w:pPr>
              <w:pStyle w:val="Heading1"/>
              <w:ind w:right="67"/>
              <w:rPr>
                <w:rStyle w:val="hp"/>
                <w:b w:val="0"/>
                <w:smallCaps w:val="0"/>
              </w:rPr>
            </w:pPr>
            <w:r w:rsidRPr="006231C7">
              <w:rPr>
                <w:b w:val="0"/>
                <w:smallCaps w:val="0"/>
              </w:rPr>
              <w:t xml:space="preserve">UCLA </w:t>
            </w:r>
            <w:r>
              <w:rPr>
                <w:b w:val="0"/>
                <w:smallCaps w:val="0"/>
              </w:rPr>
              <w:t>Office of the Vice Chancellor of Research</w:t>
            </w:r>
          </w:p>
          <w:p w14:paraId="6006DC18" w14:textId="77777777" w:rsidR="00DB5A8A" w:rsidRPr="001A2EBA" w:rsidRDefault="00DB5A8A" w:rsidP="00DB5A8A">
            <w:pPr>
              <w:pStyle w:val="BodyText"/>
              <w:jc w:val="left"/>
              <w:rPr>
                <w:bCs/>
              </w:rPr>
            </w:pPr>
            <w:r w:rsidRPr="001A2EBA">
              <w:rPr>
                <w:bCs/>
              </w:rPr>
              <w:t>A Multicomponent Evaluation of the AMP! Program at the University of California, Los Angeles</w:t>
            </w:r>
          </w:p>
          <w:p w14:paraId="7C7FD27A" w14:textId="798D583A" w:rsidR="00DB5A8A" w:rsidRDefault="00E42743" w:rsidP="00DB5A8A">
            <w:pPr>
              <w:tabs>
                <w:tab w:val="left" w:pos="5760"/>
                <w:tab w:val="left" w:pos="6480"/>
              </w:tabs>
            </w:pPr>
            <w:r>
              <w:t>Duration of the study: 7/13 to</w:t>
            </w:r>
            <w:r w:rsidR="00DB5A8A" w:rsidRPr="006231C7">
              <w:t xml:space="preserve"> 6/14</w:t>
            </w:r>
          </w:p>
          <w:p w14:paraId="4EBA95F9" w14:textId="51C10A5C" w:rsidR="00DB5A8A" w:rsidRDefault="00923E75" w:rsidP="00DB5A8A">
            <w:pPr>
              <w:tabs>
                <w:tab w:val="left" w:pos="5760"/>
                <w:tab w:val="left" w:pos="6480"/>
              </w:tabs>
            </w:pPr>
            <w:r>
              <w:t>Direct Costs</w:t>
            </w:r>
            <w:r w:rsidR="00DB5A8A">
              <w:t>: $25,000</w:t>
            </w:r>
            <w:r w:rsidR="00DB5A8A" w:rsidRPr="006231C7">
              <w:t xml:space="preserve"> </w:t>
            </w:r>
          </w:p>
          <w:p w14:paraId="1F1EFAFC" w14:textId="77777777" w:rsidR="00DB5A8A" w:rsidRPr="006231C7" w:rsidRDefault="00DB5A8A" w:rsidP="00DB5A8A">
            <w:pPr>
              <w:pStyle w:val="BodyText"/>
              <w:jc w:val="left"/>
              <w:rPr>
                <w:b/>
                <w:smallCaps/>
              </w:rPr>
            </w:pPr>
          </w:p>
        </w:tc>
      </w:tr>
      <w:tr w:rsidR="00DB5A8A" w:rsidRPr="006231C7" w14:paraId="1FC7B11C" w14:textId="77777777" w:rsidTr="0015299F">
        <w:trPr>
          <w:trHeight w:val="276"/>
        </w:trPr>
        <w:tc>
          <w:tcPr>
            <w:tcW w:w="9552" w:type="dxa"/>
          </w:tcPr>
          <w:p w14:paraId="6C15A4CA" w14:textId="2D3CCDCF" w:rsidR="00DB5A8A" w:rsidRPr="006231C7" w:rsidRDefault="00DB5A8A" w:rsidP="00DB5A8A">
            <w:pPr>
              <w:pStyle w:val="BodyText"/>
              <w:jc w:val="left"/>
            </w:pPr>
            <w:r w:rsidRPr="006231C7">
              <w:rPr>
                <w:b/>
                <w:smallCaps/>
              </w:rPr>
              <w:t>Principal Investigator</w:t>
            </w:r>
            <w:r w:rsidRPr="006231C7">
              <w:t xml:space="preserve"> </w:t>
            </w:r>
          </w:p>
          <w:p w14:paraId="186A9729" w14:textId="77777777" w:rsidR="00923E75" w:rsidRPr="006231C7" w:rsidRDefault="00923E75" w:rsidP="00923E75">
            <w:pPr>
              <w:pStyle w:val="Heading1"/>
              <w:ind w:right="67"/>
              <w:rPr>
                <w:rStyle w:val="hp"/>
                <w:b w:val="0"/>
                <w:smallCaps w:val="0"/>
              </w:rPr>
            </w:pPr>
            <w:r w:rsidRPr="006231C7">
              <w:rPr>
                <w:b w:val="0"/>
                <w:smallCaps w:val="0"/>
              </w:rPr>
              <w:t>UCLA Council on Research Faculty Research Grant</w:t>
            </w:r>
          </w:p>
          <w:p w14:paraId="155FC1E9" w14:textId="77777777" w:rsidR="00DB5A8A" w:rsidRPr="006231C7" w:rsidRDefault="00DB5A8A" w:rsidP="00DB5A8A">
            <w:pPr>
              <w:pStyle w:val="BodyText"/>
              <w:jc w:val="left"/>
            </w:pPr>
            <w:r w:rsidRPr="006231C7">
              <w:t>Exploring the Implications of New Technology to Study Social Networks of HIV Positive Men in Los Angeles</w:t>
            </w:r>
          </w:p>
          <w:p w14:paraId="07BC4C12" w14:textId="332B14B8" w:rsidR="00DB5A8A" w:rsidRDefault="00E42743" w:rsidP="00DB5A8A">
            <w:pPr>
              <w:tabs>
                <w:tab w:val="left" w:pos="5760"/>
                <w:tab w:val="left" w:pos="6480"/>
              </w:tabs>
            </w:pPr>
            <w:r>
              <w:t>Duration of the study: 7/13 to</w:t>
            </w:r>
            <w:r w:rsidR="00DB5A8A" w:rsidRPr="006231C7">
              <w:t xml:space="preserve"> 6/14</w:t>
            </w:r>
          </w:p>
          <w:p w14:paraId="5748D2B1" w14:textId="65B200BB" w:rsidR="00DB5A8A" w:rsidRPr="00DB5A8A" w:rsidRDefault="00923E75" w:rsidP="00DB5A8A">
            <w:pPr>
              <w:pStyle w:val="BodyText"/>
              <w:jc w:val="left"/>
            </w:pPr>
            <w:r>
              <w:t>Direct Costs</w:t>
            </w:r>
            <w:r w:rsidR="00DB5A8A">
              <w:t>: $10,000</w:t>
            </w:r>
          </w:p>
        </w:tc>
      </w:tr>
      <w:tr w:rsidR="00DB5A8A" w:rsidRPr="006231C7" w14:paraId="0EFCB654" w14:textId="77777777" w:rsidTr="0015299F">
        <w:trPr>
          <w:trHeight w:val="276"/>
        </w:trPr>
        <w:tc>
          <w:tcPr>
            <w:tcW w:w="9552" w:type="dxa"/>
          </w:tcPr>
          <w:p w14:paraId="5DFEB1ED" w14:textId="77777777" w:rsidR="00DB5A8A" w:rsidRPr="006231C7" w:rsidRDefault="00DB5A8A" w:rsidP="00DB5A8A">
            <w:pPr>
              <w:pStyle w:val="BodyText"/>
              <w:jc w:val="left"/>
              <w:rPr>
                <w:b/>
                <w:smallCaps/>
              </w:rPr>
            </w:pPr>
          </w:p>
        </w:tc>
      </w:tr>
      <w:tr w:rsidR="00DB5A8A" w:rsidRPr="006231C7" w14:paraId="44FCBCF5" w14:textId="77777777" w:rsidTr="0015299F">
        <w:trPr>
          <w:trHeight w:val="276"/>
        </w:trPr>
        <w:tc>
          <w:tcPr>
            <w:tcW w:w="9552" w:type="dxa"/>
          </w:tcPr>
          <w:p w14:paraId="5F309DDB" w14:textId="402E0D1A" w:rsidR="00DB5A8A" w:rsidRPr="006231C7" w:rsidRDefault="00DB5A8A" w:rsidP="00DB5A8A">
            <w:pPr>
              <w:pStyle w:val="BodyText"/>
              <w:jc w:val="left"/>
            </w:pPr>
            <w:r w:rsidRPr="006231C7">
              <w:rPr>
                <w:b/>
                <w:smallCaps/>
              </w:rPr>
              <w:t>Principal Investigator</w:t>
            </w:r>
            <w:r w:rsidRPr="006231C7">
              <w:t xml:space="preserve"> </w:t>
            </w:r>
          </w:p>
          <w:p w14:paraId="4C0EED80" w14:textId="6CA158B9" w:rsidR="00923E75" w:rsidRPr="006231C7" w:rsidRDefault="00030F97" w:rsidP="00923E75">
            <w:pPr>
              <w:pStyle w:val="Heading1"/>
              <w:ind w:right="67"/>
              <w:rPr>
                <w:rStyle w:val="hp"/>
                <w:b w:val="0"/>
                <w:smallCaps w:val="0"/>
              </w:rPr>
            </w:pPr>
            <w:r w:rsidRPr="00030F97">
              <w:rPr>
                <w:b w:val="0"/>
                <w:bCs/>
              </w:rPr>
              <w:t>NIH</w:t>
            </w:r>
            <w:r>
              <w:rPr>
                <w:bCs/>
              </w:rPr>
              <w:t xml:space="preserve"> </w:t>
            </w:r>
            <w:r>
              <w:rPr>
                <w:b w:val="0"/>
                <w:smallCaps w:val="0"/>
              </w:rPr>
              <w:t>National Institute on</w:t>
            </w:r>
            <w:r w:rsidR="00923E75" w:rsidRPr="006231C7">
              <w:rPr>
                <w:b w:val="0"/>
                <w:smallCaps w:val="0"/>
              </w:rPr>
              <w:t xml:space="preserve"> Drug Abuse</w:t>
            </w:r>
          </w:p>
          <w:p w14:paraId="6724D6CA" w14:textId="77777777" w:rsidR="00DB5A8A" w:rsidRPr="006231C7" w:rsidRDefault="00DB5A8A" w:rsidP="00DB5A8A">
            <w:pPr>
              <w:pStyle w:val="BodyText"/>
              <w:jc w:val="left"/>
            </w:pPr>
            <w:r w:rsidRPr="006231C7">
              <w:t>Social Network and Contextual Influences on HIV Risk and Substance Abuse among YMSM</w:t>
            </w:r>
          </w:p>
          <w:p w14:paraId="392F5AC6" w14:textId="52049990" w:rsidR="00DB5A8A" w:rsidRPr="006231C7" w:rsidRDefault="00DB5A8A" w:rsidP="00DB5A8A">
            <w:pPr>
              <w:pStyle w:val="Heading1"/>
              <w:ind w:right="67"/>
              <w:rPr>
                <w:b w:val="0"/>
              </w:rPr>
            </w:pPr>
            <w:r w:rsidRPr="006231C7">
              <w:rPr>
                <w:rStyle w:val="hp"/>
                <w:b w:val="0"/>
              </w:rPr>
              <w:t>F31</w:t>
            </w:r>
            <w:r w:rsidR="00B54BB2">
              <w:rPr>
                <w:rStyle w:val="hp"/>
                <w:b w:val="0"/>
              </w:rPr>
              <w:t xml:space="preserve"> </w:t>
            </w:r>
            <w:r w:rsidRPr="006231C7">
              <w:rPr>
                <w:rStyle w:val="hp"/>
                <w:b w:val="0"/>
              </w:rPr>
              <w:t>DA031648</w:t>
            </w:r>
          </w:p>
          <w:p w14:paraId="68BA3EA9" w14:textId="7B84EAC0" w:rsidR="00DB5A8A" w:rsidRPr="00322F6A" w:rsidRDefault="00E42743" w:rsidP="00DB5A8A">
            <w:pPr>
              <w:tabs>
                <w:tab w:val="left" w:pos="5760"/>
                <w:tab w:val="left" w:pos="6480"/>
              </w:tabs>
              <w:rPr>
                <w:bCs/>
              </w:rPr>
            </w:pPr>
            <w:r>
              <w:t>Duration of the study: 4/11 to</w:t>
            </w:r>
            <w:r w:rsidR="00DB5A8A" w:rsidRPr="006231C7">
              <w:t xml:space="preserve"> 6/12</w:t>
            </w:r>
            <w:r w:rsidR="00DB5A8A">
              <w:t xml:space="preserve"> </w:t>
            </w:r>
          </w:p>
          <w:p w14:paraId="045B7DFB" w14:textId="3F5553C4" w:rsidR="00DB5A8A" w:rsidRPr="00DB5A8A" w:rsidRDefault="00923E75" w:rsidP="00DB5A8A">
            <w:pPr>
              <w:tabs>
                <w:tab w:val="left" w:pos="5760"/>
                <w:tab w:val="left" w:pos="6480"/>
              </w:tabs>
            </w:pPr>
            <w:r>
              <w:t>Direct Costs</w:t>
            </w:r>
            <w:r w:rsidR="00DB5A8A">
              <w:t>: $45,630</w:t>
            </w:r>
          </w:p>
        </w:tc>
      </w:tr>
    </w:tbl>
    <w:p w14:paraId="71A8B178" w14:textId="6172013F" w:rsidR="00E86ACD" w:rsidRPr="005C5804" w:rsidRDefault="00E86ACD" w:rsidP="005C5804">
      <w:pPr>
        <w:rPr>
          <w:sz w:val="16"/>
          <w:szCs w:val="16"/>
        </w:rPr>
      </w:pPr>
      <w:r w:rsidRPr="006231C7">
        <w:rPr>
          <w:b/>
          <w:smallCaps/>
          <w:u w:val="single"/>
        </w:rPr>
        <w:lastRenderedPageBreak/>
        <w:t xml:space="preserve">Fellowships and Honors </w:t>
      </w:r>
    </w:p>
    <w:tbl>
      <w:tblPr>
        <w:tblW w:w="9542" w:type="dxa"/>
        <w:tblLook w:val="0000" w:firstRow="0" w:lastRow="0" w:firstColumn="0" w:lastColumn="0" w:noHBand="0" w:noVBand="0"/>
      </w:tblPr>
      <w:tblGrid>
        <w:gridCol w:w="1998"/>
        <w:gridCol w:w="7544"/>
      </w:tblGrid>
      <w:tr w:rsidR="001A2EBA" w:rsidRPr="006231C7" w14:paraId="4A8F9482" w14:textId="77777777" w:rsidTr="00A11DF4">
        <w:trPr>
          <w:trHeight w:val="291"/>
        </w:trPr>
        <w:tc>
          <w:tcPr>
            <w:tcW w:w="1998" w:type="dxa"/>
          </w:tcPr>
          <w:p w14:paraId="28E35D05" w14:textId="77777777" w:rsidR="001A2EBA" w:rsidRDefault="001A2EBA" w:rsidP="00A11DF4">
            <w:pPr>
              <w:pStyle w:val="BodyTextIndent"/>
              <w:ind w:left="0" w:firstLine="0"/>
            </w:pPr>
          </w:p>
        </w:tc>
        <w:tc>
          <w:tcPr>
            <w:tcW w:w="7544" w:type="dxa"/>
          </w:tcPr>
          <w:p w14:paraId="3574528C" w14:textId="77777777" w:rsidR="001A2EBA" w:rsidRPr="00706D04" w:rsidRDefault="001A2EBA" w:rsidP="00A11DF4">
            <w:pPr>
              <w:rPr>
                <w:bCs/>
              </w:rPr>
            </w:pPr>
          </w:p>
        </w:tc>
      </w:tr>
      <w:tr w:rsidR="00030F97" w:rsidRPr="006231C7" w14:paraId="5BB7AFB2" w14:textId="77777777" w:rsidTr="00A11DF4">
        <w:trPr>
          <w:trHeight w:val="291"/>
        </w:trPr>
        <w:tc>
          <w:tcPr>
            <w:tcW w:w="1998" w:type="dxa"/>
          </w:tcPr>
          <w:p w14:paraId="071DFE3A" w14:textId="16D42465" w:rsidR="00030F97" w:rsidRDefault="00030F97" w:rsidP="00A11DF4">
            <w:pPr>
              <w:pStyle w:val="BodyTextIndent"/>
              <w:ind w:left="0" w:firstLine="0"/>
            </w:pPr>
            <w:r>
              <w:t>2019</w:t>
            </w:r>
          </w:p>
        </w:tc>
        <w:tc>
          <w:tcPr>
            <w:tcW w:w="7544" w:type="dxa"/>
          </w:tcPr>
          <w:p w14:paraId="3453A30B" w14:textId="41E6D777" w:rsidR="00030F97" w:rsidRDefault="00030F97" w:rsidP="00A11DF4">
            <w:pPr>
              <w:rPr>
                <w:bCs/>
              </w:rPr>
            </w:pPr>
            <w:r>
              <w:rPr>
                <w:bCs/>
              </w:rPr>
              <w:t xml:space="preserve">Avenir Award Program for Research on Substance Abuse and HIV/AIDS </w:t>
            </w:r>
          </w:p>
          <w:p w14:paraId="24AEA9E0" w14:textId="028DFBCA" w:rsidR="00030F97" w:rsidRPr="00706D04" w:rsidRDefault="00030F97" w:rsidP="00A11DF4">
            <w:pPr>
              <w:rPr>
                <w:bCs/>
              </w:rPr>
            </w:pPr>
            <w:r>
              <w:t>National Institute on</w:t>
            </w:r>
            <w:r w:rsidRPr="006231C7">
              <w:t xml:space="preserve"> Drug Abuse</w:t>
            </w:r>
          </w:p>
        </w:tc>
      </w:tr>
      <w:tr w:rsidR="00030F97" w:rsidRPr="006231C7" w14:paraId="6D6AD433" w14:textId="77777777" w:rsidTr="00A11DF4">
        <w:trPr>
          <w:trHeight w:val="291"/>
        </w:trPr>
        <w:tc>
          <w:tcPr>
            <w:tcW w:w="1998" w:type="dxa"/>
          </w:tcPr>
          <w:p w14:paraId="6DEDC7D3" w14:textId="77777777" w:rsidR="00030F97" w:rsidRDefault="00030F97" w:rsidP="00A11DF4">
            <w:pPr>
              <w:pStyle w:val="BodyTextIndent"/>
              <w:ind w:left="0" w:firstLine="0"/>
            </w:pPr>
          </w:p>
        </w:tc>
        <w:tc>
          <w:tcPr>
            <w:tcW w:w="7544" w:type="dxa"/>
          </w:tcPr>
          <w:p w14:paraId="5617E2F6" w14:textId="77777777" w:rsidR="00030F97" w:rsidRPr="00706D04" w:rsidRDefault="00030F97" w:rsidP="00A11DF4">
            <w:pPr>
              <w:rPr>
                <w:bCs/>
              </w:rPr>
            </w:pPr>
          </w:p>
        </w:tc>
      </w:tr>
      <w:tr w:rsidR="00706D04" w:rsidRPr="006231C7" w14:paraId="0E4EAA50" w14:textId="77777777" w:rsidTr="00A11DF4">
        <w:trPr>
          <w:trHeight w:val="291"/>
        </w:trPr>
        <w:tc>
          <w:tcPr>
            <w:tcW w:w="1998" w:type="dxa"/>
          </w:tcPr>
          <w:p w14:paraId="6D03A8B5" w14:textId="7AE86A5E" w:rsidR="00706D04" w:rsidRDefault="00706D04" w:rsidP="00A11DF4">
            <w:pPr>
              <w:pStyle w:val="BodyTextIndent"/>
              <w:ind w:left="0" w:firstLine="0"/>
            </w:pPr>
            <w:r>
              <w:t>2017</w:t>
            </w:r>
          </w:p>
        </w:tc>
        <w:tc>
          <w:tcPr>
            <w:tcW w:w="7544" w:type="dxa"/>
          </w:tcPr>
          <w:p w14:paraId="71E647B4" w14:textId="77777777" w:rsidR="00706D04" w:rsidRDefault="00706D04" w:rsidP="00A11DF4">
            <w:pPr>
              <w:rPr>
                <w:bCs/>
              </w:rPr>
            </w:pPr>
            <w:r w:rsidRPr="00706D04">
              <w:rPr>
                <w:bCs/>
              </w:rPr>
              <w:t>Deborah K. Padgett Early Career Achievement Award</w:t>
            </w:r>
          </w:p>
          <w:p w14:paraId="406C1AD8" w14:textId="2A59C98A" w:rsidR="00706D04" w:rsidRDefault="00706D04" w:rsidP="00A11DF4">
            <w:pPr>
              <w:rPr>
                <w:bCs/>
              </w:rPr>
            </w:pPr>
            <w:r>
              <w:rPr>
                <w:bCs/>
              </w:rPr>
              <w:t>Society for Social Work and Research</w:t>
            </w:r>
          </w:p>
        </w:tc>
      </w:tr>
      <w:tr w:rsidR="00706D04" w:rsidRPr="006231C7" w14:paraId="1E727AEC" w14:textId="77777777" w:rsidTr="00A11DF4">
        <w:trPr>
          <w:trHeight w:val="291"/>
        </w:trPr>
        <w:tc>
          <w:tcPr>
            <w:tcW w:w="1998" w:type="dxa"/>
          </w:tcPr>
          <w:p w14:paraId="06EE17F1" w14:textId="77777777" w:rsidR="00706D04" w:rsidRDefault="00706D04" w:rsidP="00A11DF4">
            <w:pPr>
              <w:pStyle w:val="BodyTextIndent"/>
              <w:ind w:left="0" w:firstLine="0"/>
            </w:pPr>
          </w:p>
        </w:tc>
        <w:tc>
          <w:tcPr>
            <w:tcW w:w="7544" w:type="dxa"/>
          </w:tcPr>
          <w:p w14:paraId="77193E28" w14:textId="77777777" w:rsidR="00706D04" w:rsidRDefault="00706D04" w:rsidP="00A11DF4">
            <w:pPr>
              <w:rPr>
                <w:bCs/>
              </w:rPr>
            </w:pPr>
          </w:p>
        </w:tc>
      </w:tr>
      <w:tr w:rsidR="0097483B" w:rsidRPr="006231C7" w14:paraId="1521EFFC" w14:textId="77777777" w:rsidTr="00A11DF4">
        <w:trPr>
          <w:trHeight w:val="291"/>
        </w:trPr>
        <w:tc>
          <w:tcPr>
            <w:tcW w:w="1998" w:type="dxa"/>
          </w:tcPr>
          <w:p w14:paraId="111100C0" w14:textId="77B91D12" w:rsidR="0097483B" w:rsidRPr="006231C7" w:rsidRDefault="0097483B" w:rsidP="00A11DF4">
            <w:pPr>
              <w:pStyle w:val="BodyTextIndent"/>
              <w:ind w:left="0" w:firstLine="0"/>
            </w:pPr>
            <w:r>
              <w:t>2015 – 2016</w:t>
            </w:r>
          </w:p>
        </w:tc>
        <w:tc>
          <w:tcPr>
            <w:tcW w:w="7544" w:type="dxa"/>
          </w:tcPr>
          <w:p w14:paraId="09D4762A" w14:textId="77777777" w:rsidR="0097483B" w:rsidRDefault="0097483B" w:rsidP="00A11DF4">
            <w:pPr>
              <w:rPr>
                <w:bCs/>
              </w:rPr>
            </w:pPr>
            <w:r>
              <w:rPr>
                <w:bCs/>
              </w:rPr>
              <w:t>Hellman Fellowship</w:t>
            </w:r>
          </w:p>
          <w:p w14:paraId="54567DB8" w14:textId="58BCD5EC" w:rsidR="0097483B" w:rsidRPr="006231C7" w:rsidRDefault="0097483B" w:rsidP="00A11DF4">
            <w:pPr>
              <w:rPr>
                <w:bCs/>
              </w:rPr>
            </w:pPr>
            <w:r>
              <w:rPr>
                <w:bCs/>
              </w:rPr>
              <w:t xml:space="preserve">University of California, Los Angeles </w:t>
            </w:r>
          </w:p>
        </w:tc>
      </w:tr>
      <w:tr w:rsidR="0097483B" w:rsidRPr="006231C7" w14:paraId="646A0DF4" w14:textId="77777777" w:rsidTr="00A11DF4">
        <w:trPr>
          <w:trHeight w:val="291"/>
        </w:trPr>
        <w:tc>
          <w:tcPr>
            <w:tcW w:w="1998" w:type="dxa"/>
          </w:tcPr>
          <w:p w14:paraId="765BFA08" w14:textId="36C5E80C" w:rsidR="0097483B" w:rsidRPr="006231C7" w:rsidRDefault="0097483B" w:rsidP="00A11DF4">
            <w:pPr>
              <w:pStyle w:val="BodyTextIndent"/>
              <w:ind w:left="0" w:firstLine="0"/>
            </w:pPr>
          </w:p>
        </w:tc>
        <w:tc>
          <w:tcPr>
            <w:tcW w:w="7544" w:type="dxa"/>
          </w:tcPr>
          <w:p w14:paraId="4193F6A6" w14:textId="77777777" w:rsidR="0097483B" w:rsidRPr="006231C7" w:rsidRDefault="0097483B" w:rsidP="00A11DF4">
            <w:pPr>
              <w:rPr>
                <w:bCs/>
              </w:rPr>
            </w:pPr>
          </w:p>
        </w:tc>
      </w:tr>
      <w:tr w:rsidR="009117AC" w:rsidRPr="006231C7" w14:paraId="07DED298" w14:textId="77777777" w:rsidTr="00A11DF4">
        <w:trPr>
          <w:trHeight w:val="291"/>
        </w:trPr>
        <w:tc>
          <w:tcPr>
            <w:tcW w:w="1998" w:type="dxa"/>
          </w:tcPr>
          <w:p w14:paraId="6B6EB450" w14:textId="3FA7C2BA" w:rsidR="009117AC" w:rsidRPr="006231C7" w:rsidRDefault="009117AC" w:rsidP="00A11DF4">
            <w:pPr>
              <w:pStyle w:val="BodyTextIndent"/>
              <w:ind w:left="0" w:firstLine="0"/>
            </w:pPr>
            <w:r w:rsidRPr="006231C7">
              <w:t>2014</w:t>
            </w:r>
            <w:r w:rsidR="00E16D1F">
              <w:t xml:space="preserve"> – 2015 </w:t>
            </w:r>
          </w:p>
        </w:tc>
        <w:tc>
          <w:tcPr>
            <w:tcW w:w="7544" w:type="dxa"/>
          </w:tcPr>
          <w:p w14:paraId="401DE0CE" w14:textId="77777777" w:rsidR="009117AC" w:rsidRPr="006231C7" w:rsidRDefault="009117AC" w:rsidP="00A11DF4">
            <w:pPr>
              <w:rPr>
                <w:bCs/>
              </w:rPr>
            </w:pPr>
            <w:r w:rsidRPr="006231C7">
              <w:rPr>
                <w:bCs/>
              </w:rPr>
              <w:t>Anita Karr Fellowship</w:t>
            </w:r>
          </w:p>
          <w:p w14:paraId="1108562E" w14:textId="2D74B9E4" w:rsidR="009117AC" w:rsidRPr="006231C7" w:rsidRDefault="0097483B" w:rsidP="00A11DF4">
            <w:pPr>
              <w:rPr>
                <w:bCs/>
              </w:rPr>
            </w:pPr>
            <w:r>
              <w:rPr>
                <w:bCs/>
              </w:rPr>
              <w:t>University of California, Los Angeles</w:t>
            </w:r>
          </w:p>
        </w:tc>
      </w:tr>
      <w:tr w:rsidR="009117AC" w:rsidRPr="006231C7" w14:paraId="0ED0AE1D" w14:textId="77777777" w:rsidTr="00A11DF4">
        <w:trPr>
          <w:trHeight w:val="291"/>
        </w:trPr>
        <w:tc>
          <w:tcPr>
            <w:tcW w:w="1998" w:type="dxa"/>
          </w:tcPr>
          <w:p w14:paraId="382DC752" w14:textId="77777777" w:rsidR="009117AC" w:rsidRPr="006231C7" w:rsidRDefault="009117AC" w:rsidP="00A11DF4">
            <w:pPr>
              <w:pStyle w:val="BodyTextIndent"/>
              <w:ind w:left="0" w:firstLine="0"/>
            </w:pPr>
          </w:p>
        </w:tc>
        <w:tc>
          <w:tcPr>
            <w:tcW w:w="7544" w:type="dxa"/>
          </w:tcPr>
          <w:p w14:paraId="4F446B2E" w14:textId="77777777" w:rsidR="009117AC" w:rsidRPr="006231C7" w:rsidRDefault="009117AC" w:rsidP="00A11DF4">
            <w:pPr>
              <w:rPr>
                <w:bCs/>
              </w:rPr>
            </w:pPr>
          </w:p>
        </w:tc>
      </w:tr>
      <w:tr w:rsidR="007A2BAE" w:rsidRPr="006231C7" w14:paraId="4E86B980" w14:textId="77777777" w:rsidTr="00A11DF4">
        <w:trPr>
          <w:trHeight w:val="291"/>
        </w:trPr>
        <w:tc>
          <w:tcPr>
            <w:tcW w:w="1998" w:type="dxa"/>
          </w:tcPr>
          <w:p w14:paraId="04FE1767" w14:textId="050B31A6" w:rsidR="007A2BAE" w:rsidRPr="006231C7" w:rsidRDefault="00E16D1F" w:rsidP="00A11DF4">
            <w:pPr>
              <w:pStyle w:val="BodyTextIndent"/>
              <w:ind w:left="0" w:firstLine="0"/>
            </w:pPr>
            <w:r>
              <w:t xml:space="preserve">2013 – </w:t>
            </w:r>
            <w:r w:rsidR="007A2BAE" w:rsidRPr="006231C7">
              <w:t>2017</w:t>
            </w:r>
          </w:p>
        </w:tc>
        <w:tc>
          <w:tcPr>
            <w:tcW w:w="7544" w:type="dxa"/>
          </w:tcPr>
          <w:p w14:paraId="31B0DCD8" w14:textId="77777777" w:rsidR="007A2BAE" w:rsidRPr="006231C7" w:rsidRDefault="007A2BAE" w:rsidP="00A11DF4">
            <w:pPr>
              <w:rPr>
                <w:bCs/>
              </w:rPr>
            </w:pPr>
            <w:r w:rsidRPr="006231C7">
              <w:rPr>
                <w:bCs/>
              </w:rPr>
              <w:t>NIH Loan Repayment Program</w:t>
            </w:r>
          </w:p>
          <w:p w14:paraId="22D48889" w14:textId="6915080F" w:rsidR="007A2BAE" w:rsidRPr="006231C7" w:rsidRDefault="007A2BAE" w:rsidP="00A11DF4">
            <w:pPr>
              <w:rPr>
                <w:bCs/>
              </w:rPr>
            </w:pPr>
            <w:r w:rsidRPr="006231C7">
              <w:rPr>
                <w:bCs/>
              </w:rPr>
              <w:t>National Institute of Minority Health Disparities</w:t>
            </w:r>
          </w:p>
        </w:tc>
      </w:tr>
      <w:tr w:rsidR="007A2BAE" w:rsidRPr="006231C7" w14:paraId="5B5C7551" w14:textId="77777777" w:rsidTr="00A11DF4">
        <w:trPr>
          <w:trHeight w:val="291"/>
        </w:trPr>
        <w:tc>
          <w:tcPr>
            <w:tcW w:w="1998" w:type="dxa"/>
          </w:tcPr>
          <w:p w14:paraId="14287702" w14:textId="77777777" w:rsidR="007A2BAE" w:rsidRPr="006231C7" w:rsidRDefault="007A2BAE" w:rsidP="00A11DF4">
            <w:pPr>
              <w:pStyle w:val="BodyTextIndent"/>
              <w:ind w:left="0" w:firstLine="0"/>
            </w:pPr>
          </w:p>
        </w:tc>
        <w:tc>
          <w:tcPr>
            <w:tcW w:w="7544" w:type="dxa"/>
          </w:tcPr>
          <w:p w14:paraId="6F6A4816" w14:textId="77777777" w:rsidR="007A2BAE" w:rsidRPr="006231C7" w:rsidRDefault="007A2BAE" w:rsidP="00A11DF4">
            <w:pPr>
              <w:rPr>
                <w:bCs/>
              </w:rPr>
            </w:pPr>
          </w:p>
        </w:tc>
      </w:tr>
      <w:tr w:rsidR="00E86ACD" w:rsidRPr="006231C7" w14:paraId="0926D41C" w14:textId="77777777" w:rsidTr="00A11DF4">
        <w:trPr>
          <w:trHeight w:val="291"/>
        </w:trPr>
        <w:tc>
          <w:tcPr>
            <w:tcW w:w="1998" w:type="dxa"/>
          </w:tcPr>
          <w:p w14:paraId="613CA06A" w14:textId="5195846E" w:rsidR="00E86ACD" w:rsidRPr="006231C7" w:rsidRDefault="00E16D1F" w:rsidP="00A11DF4">
            <w:pPr>
              <w:pStyle w:val="BodyTextIndent"/>
              <w:ind w:left="0" w:firstLine="0"/>
            </w:pPr>
            <w:r>
              <w:t xml:space="preserve">2011 – </w:t>
            </w:r>
            <w:r w:rsidR="00E86ACD" w:rsidRPr="006231C7">
              <w:t>2012</w:t>
            </w:r>
          </w:p>
        </w:tc>
        <w:tc>
          <w:tcPr>
            <w:tcW w:w="7544" w:type="dxa"/>
          </w:tcPr>
          <w:p w14:paraId="6DE2F79E" w14:textId="688782C6" w:rsidR="00E86ACD" w:rsidRPr="006231C7" w:rsidRDefault="007A2BAE" w:rsidP="00A11DF4">
            <w:pPr>
              <w:rPr>
                <w:bCs/>
              </w:rPr>
            </w:pPr>
            <w:r w:rsidRPr="006231C7">
              <w:rPr>
                <w:bCs/>
              </w:rPr>
              <w:t xml:space="preserve">NIH </w:t>
            </w:r>
            <w:r w:rsidR="00E86ACD" w:rsidRPr="006231C7">
              <w:rPr>
                <w:bCs/>
              </w:rPr>
              <w:t>Kirschstein N</w:t>
            </w:r>
            <w:r w:rsidRPr="006231C7">
              <w:rPr>
                <w:bCs/>
              </w:rPr>
              <w:t>ational Research Service Award</w:t>
            </w:r>
          </w:p>
          <w:p w14:paraId="374264EE" w14:textId="54D51052" w:rsidR="00E86ACD" w:rsidRPr="006231C7" w:rsidRDefault="00030F97" w:rsidP="00A11DF4">
            <w:pPr>
              <w:pStyle w:val="BodyText"/>
              <w:jc w:val="left"/>
            </w:pPr>
            <w:r>
              <w:t>National Institute on</w:t>
            </w:r>
            <w:r w:rsidR="00E86ACD" w:rsidRPr="006231C7">
              <w:t xml:space="preserve"> Drug Abuse</w:t>
            </w:r>
          </w:p>
        </w:tc>
      </w:tr>
      <w:tr w:rsidR="001A2EBA" w:rsidRPr="006231C7" w14:paraId="2EE25D0E" w14:textId="77777777" w:rsidTr="00A11DF4">
        <w:trPr>
          <w:trHeight w:val="291"/>
        </w:trPr>
        <w:tc>
          <w:tcPr>
            <w:tcW w:w="1998" w:type="dxa"/>
          </w:tcPr>
          <w:p w14:paraId="5DF369C9" w14:textId="77777777" w:rsidR="001A2EBA" w:rsidRPr="006231C7" w:rsidRDefault="001A2EBA" w:rsidP="00A11DF4">
            <w:pPr>
              <w:pStyle w:val="HTMLPreformatted"/>
              <w:tabs>
                <w:tab w:val="clear" w:pos="1832"/>
                <w:tab w:val="left" w:pos="1440"/>
              </w:tabs>
              <w:spacing w:line="288" w:lineRule="atLeast"/>
              <w:rPr>
                <w:rFonts w:ascii="Times New Roman" w:hAnsi="Times New Roman" w:cs="Times New Roman"/>
                <w:color w:val="auto"/>
              </w:rPr>
            </w:pPr>
          </w:p>
        </w:tc>
        <w:tc>
          <w:tcPr>
            <w:tcW w:w="7544" w:type="dxa"/>
          </w:tcPr>
          <w:p w14:paraId="5E2E3CE1" w14:textId="77777777" w:rsidR="001A2EBA" w:rsidRPr="006231C7" w:rsidRDefault="001A2EBA" w:rsidP="00A11DF4">
            <w:pPr>
              <w:pStyle w:val="HTMLPreformatted"/>
              <w:tabs>
                <w:tab w:val="clear" w:pos="1832"/>
                <w:tab w:val="left" w:pos="1440"/>
              </w:tabs>
              <w:spacing w:line="288" w:lineRule="atLeast"/>
              <w:rPr>
                <w:rFonts w:ascii="Times New Roman" w:hAnsi="Times New Roman" w:cs="Times New Roman"/>
                <w:color w:val="auto"/>
              </w:rPr>
            </w:pPr>
          </w:p>
        </w:tc>
      </w:tr>
      <w:tr w:rsidR="00E86ACD" w:rsidRPr="006231C7" w14:paraId="671A3B42" w14:textId="77777777" w:rsidTr="00A11DF4">
        <w:trPr>
          <w:trHeight w:val="291"/>
        </w:trPr>
        <w:tc>
          <w:tcPr>
            <w:tcW w:w="1998" w:type="dxa"/>
          </w:tcPr>
          <w:p w14:paraId="625FA113" w14:textId="489C0024" w:rsidR="00E86ACD" w:rsidRPr="006231C7" w:rsidRDefault="00E86ACD" w:rsidP="00A11DF4">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2010</w:t>
            </w:r>
            <w:r w:rsidR="00E16D1F">
              <w:rPr>
                <w:rFonts w:ascii="Times New Roman" w:hAnsi="Times New Roman" w:cs="Times New Roman"/>
                <w:color w:val="auto"/>
              </w:rPr>
              <w:t xml:space="preserve"> – </w:t>
            </w:r>
            <w:r w:rsidR="007A2BAE" w:rsidRPr="006231C7">
              <w:rPr>
                <w:rFonts w:ascii="Times New Roman" w:hAnsi="Times New Roman" w:cs="Times New Roman"/>
                <w:color w:val="auto"/>
              </w:rPr>
              <w:t>2011</w:t>
            </w:r>
          </w:p>
        </w:tc>
        <w:tc>
          <w:tcPr>
            <w:tcW w:w="7544" w:type="dxa"/>
          </w:tcPr>
          <w:p w14:paraId="09B333B7" w14:textId="77777777" w:rsidR="00E86ACD" w:rsidRPr="006231C7" w:rsidRDefault="00E86ACD" w:rsidP="00A11DF4">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National Institutes of Health TL1 Predoctoral Fellowship</w:t>
            </w:r>
          </w:p>
          <w:p w14:paraId="3AD3B6D7" w14:textId="77777777" w:rsidR="00E86ACD" w:rsidRPr="006231C7" w:rsidRDefault="00E86ACD" w:rsidP="00A11DF4">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 xml:space="preserve">Los Angeles Basin Center for Translational Science Institute (CTSI) </w:t>
            </w:r>
          </w:p>
        </w:tc>
      </w:tr>
      <w:tr w:rsidR="00706D04" w:rsidRPr="006231C7" w14:paraId="0363DB29" w14:textId="77777777" w:rsidTr="00A11DF4">
        <w:trPr>
          <w:trHeight w:val="291"/>
        </w:trPr>
        <w:tc>
          <w:tcPr>
            <w:tcW w:w="1998" w:type="dxa"/>
          </w:tcPr>
          <w:p w14:paraId="67278CC9" w14:textId="77777777" w:rsidR="00706D04" w:rsidRPr="006231C7" w:rsidRDefault="00706D04" w:rsidP="00A11DF4">
            <w:pPr>
              <w:pStyle w:val="HTMLPreformatted"/>
              <w:tabs>
                <w:tab w:val="clear" w:pos="1832"/>
                <w:tab w:val="left" w:pos="1440"/>
              </w:tabs>
              <w:spacing w:line="288" w:lineRule="atLeast"/>
              <w:rPr>
                <w:rFonts w:ascii="Times New Roman" w:hAnsi="Times New Roman" w:cs="Times New Roman"/>
                <w:color w:val="auto"/>
              </w:rPr>
            </w:pPr>
          </w:p>
        </w:tc>
        <w:tc>
          <w:tcPr>
            <w:tcW w:w="7544" w:type="dxa"/>
          </w:tcPr>
          <w:p w14:paraId="7350F214" w14:textId="77777777" w:rsidR="00706D04" w:rsidRPr="006231C7" w:rsidRDefault="00706D04" w:rsidP="00A11DF4">
            <w:pPr>
              <w:pStyle w:val="HTMLPreformatted"/>
              <w:tabs>
                <w:tab w:val="clear" w:pos="1832"/>
                <w:tab w:val="left" w:pos="1440"/>
              </w:tabs>
              <w:spacing w:line="288" w:lineRule="atLeast"/>
              <w:rPr>
                <w:rFonts w:ascii="Times New Roman" w:hAnsi="Times New Roman" w:cs="Times New Roman"/>
                <w:color w:val="auto"/>
              </w:rPr>
            </w:pPr>
          </w:p>
        </w:tc>
      </w:tr>
    </w:tbl>
    <w:p w14:paraId="7E500278" w14:textId="7C2B6DB2" w:rsidR="00697AEB" w:rsidRPr="006231C7" w:rsidRDefault="00697AEB" w:rsidP="00697AEB">
      <w:r w:rsidRPr="006231C7">
        <w:rPr>
          <w:b/>
          <w:smallCaps/>
          <w:u w:val="single"/>
        </w:rPr>
        <w:t xml:space="preserve">Scholarly Publications </w:t>
      </w:r>
    </w:p>
    <w:p w14:paraId="5E7BC3A8" w14:textId="77777777" w:rsidR="00697AEB" w:rsidRPr="006231C7" w:rsidRDefault="00697AEB" w:rsidP="00697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D0DECDB" w14:textId="202EE1A2" w:rsidR="00697AEB" w:rsidRPr="001E239D" w:rsidRDefault="00697AEB" w:rsidP="00697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r w:rsidRPr="001E239D">
        <w:rPr>
          <w:b/>
          <w:i/>
        </w:rPr>
        <w:t>Refereed Journal Articles</w:t>
      </w:r>
      <w:r w:rsidR="00706D04" w:rsidRPr="001E239D">
        <w:rPr>
          <w:b/>
          <w:i/>
        </w:rPr>
        <w:t xml:space="preserve"> (in chronological order)</w:t>
      </w:r>
      <w:r w:rsidR="002F599C">
        <w:rPr>
          <w:rStyle w:val="FootnoteReference"/>
          <w:b/>
          <w:i/>
        </w:rPr>
        <w:footnoteReference w:customMarkFollows="1" w:id="1"/>
        <w:t>*</w:t>
      </w:r>
    </w:p>
    <w:p w14:paraId="2A446BD2" w14:textId="77777777" w:rsidR="00697AEB" w:rsidRPr="001E239D" w:rsidRDefault="00697AEB" w:rsidP="00697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21991" w:rsidRPr="001E239D" w14:paraId="2A2D5572" w14:textId="77777777" w:rsidTr="001A2EBA">
        <w:tc>
          <w:tcPr>
            <w:tcW w:w="9360" w:type="dxa"/>
          </w:tcPr>
          <w:p w14:paraId="64E07545" w14:textId="3849915E" w:rsidR="00B21991" w:rsidRPr="001E239D" w:rsidRDefault="00C6607B" w:rsidP="00A5271F">
            <w:pPr>
              <w:pStyle w:val="ListParagraph"/>
              <w:numPr>
                <w:ilvl w:val="0"/>
                <w:numId w:val="2"/>
              </w:numPr>
            </w:pPr>
            <w:r w:rsidRPr="001E239D">
              <w:rPr>
                <w:noProof/>
              </w:rPr>
              <w:t xml:space="preserve">Guilamo-Ramos V, Jaccard J, Dittus P, Bouris A, </w:t>
            </w:r>
            <w:r w:rsidRPr="001E239D">
              <w:rPr>
                <w:b/>
                <w:noProof/>
              </w:rPr>
              <w:t>Holloway I</w:t>
            </w:r>
            <w:r w:rsidR="00A05C08" w:rsidRPr="001E239D">
              <w:rPr>
                <w:b/>
                <w:noProof/>
              </w:rPr>
              <w:t>W</w:t>
            </w:r>
            <w:r w:rsidRPr="001E239D">
              <w:rPr>
                <w:noProof/>
              </w:rPr>
              <w:t>, Casillas E. Adolescent expectancies, parent-adolescent communication and intentions to have sexual intercourse among inner-city, middle school youth. Annals of Behavioral Medicine. 2007;34(1):56-66. doi: 10.1007/BF02879921.</w:t>
            </w:r>
          </w:p>
          <w:p w14:paraId="63CF9B37" w14:textId="77777777" w:rsidR="004C3C42" w:rsidRPr="001E239D" w:rsidRDefault="004C3C42" w:rsidP="004C3C42">
            <w:pPr>
              <w:pStyle w:val="ListParagraph"/>
            </w:pPr>
          </w:p>
          <w:p w14:paraId="77480CBC" w14:textId="1990373B" w:rsidR="004C3C42" w:rsidRPr="001E239D" w:rsidRDefault="004C3C42" w:rsidP="00A5271F">
            <w:pPr>
              <w:pStyle w:val="ListParagraph"/>
              <w:numPr>
                <w:ilvl w:val="0"/>
                <w:numId w:val="2"/>
              </w:numPr>
            </w:pPr>
            <w:r w:rsidRPr="001E239D">
              <w:rPr>
                <w:b/>
                <w:noProof/>
              </w:rPr>
              <w:t>Holloway IW.</w:t>
            </w:r>
            <w:r w:rsidRPr="001E239D">
              <w:rPr>
                <w:noProof/>
              </w:rPr>
              <w:t xml:space="preserve"> Latino Children’s Mental Health: An Analysis of Risk Factors, Healthcare Access, and Intervention Strategies. Columbia University Journal of Student Social Work. 2007;5:5-20.</w:t>
            </w:r>
          </w:p>
          <w:p w14:paraId="0807B166" w14:textId="77777777" w:rsidR="00B21991" w:rsidRPr="001E239D" w:rsidRDefault="00B21991" w:rsidP="00B21991">
            <w:pPr>
              <w:pStyle w:val="ListParagraph"/>
              <w:rPr>
                <w:b/>
              </w:rPr>
            </w:pPr>
          </w:p>
        </w:tc>
      </w:tr>
      <w:tr w:rsidR="001A2EBA" w:rsidRPr="001E239D" w14:paraId="2C9B6615" w14:textId="77777777" w:rsidTr="001A2EBA">
        <w:tc>
          <w:tcPr>
            <w:tcW w:w="9360" w:type="dxa"/>
          </w:tcPr>
          <w:p w14:paraId="5B9439D5" w14:textId="545E1028" w:rsidR="001A2EBA" w:rsidRPr="001E239D" w:rsidRDefault="001A2EBA" w:rsidP="00A5271F">
            <w:pPr>
              <w:pStyle w:val="ListParagraph"/>
              <w:numPr>
                <w:ilvl w:val="0"/>
                <w:numId w:val="2"/>
              </w:numPr>
            </w:pPr>
            <w:r w:rsidRPr="001E239D">
              <w:rPr>
                <w:color w:val="000000"/>
              </w:rPr>
              <w:t xml:space="preserve">Garcia-Alvarez R, </w:t>
            </w:r>
            <w:r w:rsidRPr="001E239D">
              <w:rPr>
                <w:b/>
                <w:bCs/>
                <w:color w:val="000000"/>
              </w:rPr>
              <w:t xml:space="preserve">Holloway I, </w:t>
            </w:r>
            <w:r w:rsidRPr="001E239D">
              <w:rPr>
                <w:color w:val="000000"/>
              </w:rPr>
              <w:t xml:space="preserve">De Moya A, Almanzar R, Valera F. Cambios de conducta y prevencion de ITS/VIH/SIDA en estudiantes universitarios. </w:t>
            </w:r>
            <w:r w:rsidRPr="001E239D">
              <w:rPr>
                <w:iCs/>
                <w:color w:val="000000"/>
              </w:rPr>
              <w:t>Revista Latinoamericana de Psiquiatria.</w:t>
            </w:r>
            <w:r w:rsidRPr="001E239D">
              <w:rPr>
                <w:i/>
                <w:iCs/>
                <w:color w:val="000000"/>
              </w:rPr>
              <w:t xml:space="preserve"> </w:t>
            </w:r>
            <w:r w:rsidRPr="001E239D">
              <w:rPr>
                <w:color w:val="000000"/>
              </w:rPr>
              <w:t>2008</w:t>
            </w:r>
            <w:r w:rsidRPr="001E239D">
              <w:rPr>
                <w:iCs/>
                <w:color w:val="000000"/>
              </w:rPr>
              <w:t>;</w:t>
            </w:r>
            <w:r w:rsidRPr="001E239D">
              <w:rPr>
                <w:i/>
                <w:iCs/>
                <w:color w:val="000000"/>
              </w:rPr>
              <w:t xml:space="preserve"> </w:t>
            </w:r>
            <w:r w:rsidRPr="001E239D">
              <w:rPr>
                <w:iCs/>
                <w:color w:val="000000"/>
              </w:rPr>
              <w:t>8</w:t>
            </w:r>
            <w:r w:rsidRPr="001E239D">
              <w:rPr>
                <w:color w:val="000000"/>
              </w:rPr>
              <w:t>(1):</w:t>
            </w:r>
            <w:r w:rsidR="005F1B3E" w:rsidRPr="001E239D">
              <w:rPr>
                <w:color w:val="000000"/>
              </w:rPr>
              <w:t xml:space="preserve"> 34-45</w:t>
            </w:r>
            <w:r w:rsidR="00A05C08" w:rsidRPr="001E239D">
              <w:rPr>
                <w:color w:val="000000"/>
              </w:rPr>
              <w:t>.</w:t>
            </w:r>
          </w:p>
          <w:p w14:paraId="46B44832" w14:textId="77777777" w:rsidR="005F1B3E" w:rsidRPr="001E239D" w:rsidRDefault="005F1B3E" w:rsidP="005F1B3E">
            <w:pPr>
              <w:pStyle w:val="ListParagraph"/>
            </w:pPr>
          </w:p>
          <w:p w14:paraId="64D3CE3A" w14:textId="652E3CFB" w:rsidR="005F1B3E" w:rsidRPr="001E239D" w:rsidRDefault="005F1B3E" w:rsidP="00A5271F">
            <w:pPr>
              <w:pStyle w:val="ListParagraph"/>
              <w:numPr>
                <w:ilvl w:val="0"/>
                <w:numId w:val="2"/>
              </w:numPr>
            </w:pPr>
            <w:r w:rsidRPr="001E239D">
              <w:rPr>
                <w:noProof/>
              </w:rPr>
              <w:t xml:space="preserve">Wagner GJ, </w:t>
            </w:r>
            <w:r w:rsidRPr="001E239D">
              <w:rPr>
                <w:b/>
                <w:noProof/>
              </w:rPr>
              <w:t>Holloway I</w:t>
            </w:r>
            <w:r w:rsidR="00A05C08" w:rsidRPr="001E239D">
              <w:rPr>
                <w:b/>
                <w:noProof/>
              </w:rPr>
              <w:t>W</w:t>
            </w:r>
            <w:r w:rsidRPr="001E239D">
              <w:rPr>
                <w:noProof/>
              </w:rPr>
              <w:t>, Ghosh-Dastidar B, Ryan G, Kityo C, Mugyenyi P. Factors associated with condom use among HIV clients in stable relationships with partners at varying risk for HIV in Uganda. AIDS and Behavior. 2010;14(5):1055-65. doi: 10.1007/s10461-010-9673-4.</w:t>
            </w:r>
          </w:p>
        </w:tc>
      </w:tr>
      <w:tr w:rsidR="001A2EBA" w:rsidRPr="001E239D" w14:paraId="2FC948E5" w14:textId="77777777" w:rsidTr="001A2EBA">
        <w:tc>
          <w:tcPr>
            <w:tcW w:w="9360" w:type="dxa"/>
          </w:tcPr>
          <w:p w14:paraId="009002D5" w14:textId="26313346" w:rsidR="001A2EBA" w:rsidRPr="001E239D" w:rsidRDefault="001A2EBA" w:rsidP="00142671">
            <w:pPr>
              <w:pStyle w:val="ListParagraph"/>
              <w:autoSpaceDE w:val="0"/>
              <w:autoSpaceDN w:val="0"/>
              <w:adjustRightInd w:val="0"/>
              <w:rPr>
                <w:color w:val="000000"/>
              </w:rPr>
            </w:pPr>
          </w:p>
        </w:tc>
      </w:tr>
      <w:tr w:rsidR="00D6147E" w:rsidRPr="001E239D" w14:paraId="3B752A92" w14:textId="77777777" w:rsidTr="001A2EBA">
        <w:tc>
          <w:tcPr>
            <w:tcW w:w="9360" w:type="dxa"/>
          </w:tcPr>
          <w:p w14:paraId="3D1DCE03" w14:textId="66E91A70" w:rsidR="00D6147E" w:rsidRPr="001E239D" w:rsidRDefault="00902E4B" w:rsidP="00A5271F">
            <w:pPr>
              <w:pStyle w:val="ListParagraph"/>
              <w:numPr>
                <w:ilvl w:val="0"/>
                <w:numId w:val="2"/>
              </w:numPr>
            </w:pPr>
            <w:r w:rsidRPr="001E239D">
              <w:rPr>
                <w:noProof/>
              </w:rPr>
              <w:t xml:space="preserve">Wagner GJ, </w:t>
            </w:r>
            <w:r w:rsidRPr="001E239D">
              <w:rPr>
                <w:b/>
                <w:noProof/>
              </w:rPr>
              <w:t>Holloway I</w:t>
            </w:r>
            <w:r w:rsidR="00A05C08" w:rsidRPr="001E239D">
              <w:rPr>
                <w:b/>
                <w:noProof/>
              </w:rPr>
              <w:t>W</w:t>
            </w:r>
            <w:r w:rsidRPr="001E239D">
              <w:rPr>
                <w:noProof/>
              </w:rPr>
              <w:t>, Ghosh-Dastidar B, Kityo C, Mugyenyi P. Understanding the influence of depression on self-efficacy, work status and condom use among HIV clients in U</w:t>
            </w:r>
            <w:r w:rsidR="00A05C08" w:rsidRPr="001E239D">
              <w:rPr>
                <w:noProof/>
              </w:rPr>
              <w:t>ganda. Journal of Psychosomatic R</w:t>
            </w:r>
            <w:r w:rsidRPr="001E239D">
              <w:rPr>
                <w:noProof/>
              </w:rPr>
              <w:t>esearch. 2011;70(5):440-8. doi: 10.1016/j.jpsychores.2010.10.003.</w:t>
            </w:r>
          </w:p>
        </w:tc>
      </w:tr>
      <w:tr w:rsidR="00D6147E" w:rsidRPr="001E239D" w14:paraId="2536E097" w14:textId="77777777" w:rsidTr="001A2EBA">
        <w:tc>
          <w:tcPr>
            <w:tcW w:w="9360" w:type="dxa"/>
          </w:tcPr>
          <w:p w14:paraId="18EF08F2" w14:textId="77777777" w:rsidR="00D6147E" w:rsidRPr="001E239D" w:rsidRDefault="00D6147E" w:rsidP="00D6147E">
            <w:pPr>
              <w:ind w:left="360"/>
            </w:pPr>
          </w:p>
        </w:tc>
      </w:tr>
      <w:tr w:rsidR="001A2EBA" w:rsidRPr="001E239D" w14:paraId="341C6004" w14:textId="77777777" w:rsidTr="000804F7">
        <w:trPr>
          <w:trHeight w:val="1350"/>
        </w:trPr>
        <w:tc>
          <w:tcPr>
            <w:tcW w:w="9360" w:type="dxa"/>
          </w:tcPr>
          <w:p w14:paraId="6D31BDB5" w14:textId="12963F99" w:rsidR="00902E4B" w:rsidRPr="001E239D" w:rsidRDefault="00902E4B" w:rsidP="00A5271F">
            <w:pPr>
              <w:pStyle w:val="ListParagraph"/>
              <w:numPr>
                <w:ilvl w:val="0"/>
                <w:numId w:val="2"/>
              </w:numPr>
              <w:spacing w:after="240"/>
            </w:pPr>
            <w:r w:rsidRPr="001E239D">
              <w:rPr>
                <w:b/>
                <w:bCs/>
              </w:rPr>
              <w:t>Holloway IW</w:t>
            </w:r>
            <w:r w:rsidRPr="001E239D">
              <w:rPr>
                <w:bCs/>
              </w:rPr>
              <w:t>, Jones HE, Bell DL, Westhoff CL. Men’s preferences for sexually transmitted infection care services in a low-income community clinic setting in New York City. American Journal of Men's Health. 2011;5(3):208-15. doi: 10.1177/1557988310370359.</w:t>
            </w:r>
          </w:p>
          <w:p w14:paraId="4DBF047F" w14:textId="5FCD6A00" w:rsidR="001A2EBA" w:rsidRPr="001E239D" w:rsidRDefault="00902E4B" w:rsidP="00A5271F">
            <w:pPr>
              <w:pStyle w:val="ListParagraph"/>
              <w:numPr>
                <w:ilvl w:val="0"/>
                <w:numId w:val="2"/>
              </w:numPr>
              <w:spacing w:after="240"/>
            </w:pPr>
            <w:r w:rsidRPr="001E239D">
              <w:rPr>
                <w:b/>
                <w:noProof/>
              </w:rPr>
              <w:t>Holloway I</w:t>
            </w:r>
            <w:r w:rsidR="00A05C08" w:rsidRPr="001E239D">
              <w:rPr>
                <w:b/>
                <w:noProof/>
              </w:rPr>
              <w:t>W</w:t>
            </w:r>
            <w:r w:rsidRPr="001E239D">
              <w:rPr>
                <w:b/>
                <w:noProof/>
              </w:rPr>
              <w:t>.</w:t>
            </w:r>
            <w:r w:rsidRPr="001E239D">
              <w:rPr>
                <w:noProof/>
              </w:rPr>
              <w:t xml:space="preserve"> Network characteristics of a social support organization for gay men in Southern California. Perspectives on Social Work. 2011;9(2):26-33.</w:t>
            </w:r>
          </w:p>
        </w:tc>
      </w:tr>
      <w:tr w:rsidR="00D6147E" w:rsidRPr="001E239D" w14:paraId="14D964A5" w14:textId="77777777" w:rsidTr="001A2EBA">
        <w:tc>
          <w:tcPr>
            <w:tcW w:w="9360" w:type="dxa"/>
          </w:tcPr>
          <w:p w14:paraId="4552CEEE" w14:textId="1D71B65E" w:rsidR="001A2EBA" w:rsidRPr="001E239D" w:rsidRDefault="00902E4B" w:rsidP="00A5271F">
            <w:pPr>
              <w:pStyle w:val="ListParagraph"/>
              <w:numPr>
                <w:ilvl w:val="0"/>
                <w:numId w:val="2"/>
              </w:numPr>
            </w:pPr>
            <w:r w:rsidRPr="001E239D">
              <w:rPr>
                <w:noProof/>
              </w:rPr>
              <w:t xml:space="preserve">Guilamo-Ramos V, Dittus P, </w:t>
            </w:r>
            <w:r w:rsidRPr="001E239D">
              <w:rPr>
                <w:b/>
                <w:noProof/>
              </w:rPr>
              <w:t>Holloway I</w:t>
            </w:r>
            <w:r w:rsidR="00A05C08" w:rsidRPr="001E239D">
              <w:rPr>
                <w:b/>
                <w:noProof/>
              </w:rPr>
              <w:t>W</w:t>
            </w:r>
            <w:r w:rsidRPr="001E239D">
              <w:rPr>
                <w:noProof/>
              </w:rPr>
              <w:t>, Bouris A, Crossett L. An integrated framework for the analysis of adolescent cigarette smoking in middle school Latino youth. Youth &amp; Society. 2011;43(1):193-224.</w:t>
            </w:r>
          </w:p>
        </w:tc>
      </w:tr>
      <w:tr w:rsidR="001A2EBA" w:rsidRPr="001E239D" w14:paraId="67446C3D" w14:textId="77777777" w:rsidTr="001A2EBA">
        <w:tc>
          <w:tcPr>
            <w:tcW w:w="9360" w:type="dxa"/>
          </w:tcPr>
          <w:p w14:paraId="6CD29FAC" w14:textId="11379027" w:rsidR="001A2EBA" w:rsidRPr="001E239D" w:rsidRDefault="001A2EBA" w:rsidP="001A2EBA"/>
        </w:tc>
      </w:tr>
      <w:tr w:rsidR="00D6147E" w:rsidRPr="001E239D" w14:paraId="41E360F1" w14:textId="77777777" w:rsidTr="001A2EBA">
        <w:tc>
          <w:tcPr>
            <w:tcW w:w="9360" w:type="dxa"/>
          </w:tcPr>
          <w:p w14:paraId="17CD813B" w14:textId="2626680C" w:rsidR="00D6147E" w:rsidRPr="001E239D" w:rsidRDefault="00902E4B" w:rsidP="00A5271F">
            <w:pPr>
              <w:pStyle w:val="ListParagraph"/>
              <w:numPr>
                <w:ilvl w:val="0"/>
                <w:numId w:val="2"/>
              </w:numPr>
            </w:pPr>
            <w:r w:rsidRPr="001E239D">
              <w:rPr>
                <w:noProof/>
              </w:rPr>
              <w:t xml:space="preserve">Traube DE, </w:t>
            </w:r>
            <w:r w:rsidRPr="001E239D">
              <w:rPr>
                <w:b/>
                <w:noProof/>
              </w:rPr>
              <w:t>Holloway IW</w:t>
            </w:r>
            <w:r w:rsidRPr="001E239D">
              <w:rPr>
                <w:noProof/>
              </w:rPr>
              <w:t>, Smith L. Theory development for HIV behavioral health: empirical validation of behavior health models specific to HIV risk. AIDS Care. 2011;23(6):663-70. doi: 10.1080/09540121.2010.532532; PMCID: PMC3109986.</w:t>
            </w:r>
          </w:p>
        </w:tc>
      </w:tr>
      <w:tr w:rsidR="00D6147E" w:rsidRPr="001E239D" w14:paraId="795AAFFB" w14:textId="77777777" w:rsidTr="001A2EBA">
        <w:tc>
          <w:tcPr>
            <w:tcW w:w="9360" w:type="dxa"/>
          </w:tcPr>
          <w:p w14:paraId="4B0AD358" w14:textId="77777777" w:rsidR="00D6147E" w:rsidRPr="001E239D" w:rsidRDefault="00D6147E" w:rsidP="00D6147E">
            <w:pPr>
              <w:ind w:left="360"/>
            </w:pPr>
          </w:p>
        </w:tc>
      </w:tr>
      <w:tr w:rsidR="00D6147E" w:rsidRPr="001E239D" w14:paraId="4AFCA5AE" w14:textId="77777777" w:rsidTr="001A2EBA">
        <w:tc>
          <w:tcPr>
            <w:tcW w:w="9360" w:type="dxa"/>
          </w:tcPr>
          <w:p w14:paraId="271E284C" w14:textId="45092E21" w:rsidR="00D6147E" w:rsidRPr="001E239D" w:rsidRDefault="00902E4B" w:rsidP="00A5271F">
            <w:pPr>
              <w:pStyle w:val="ListParagraph"/>
              <w:numPr>
                <w:ilvl w:val="0"/>
                <w:numId w:val="2"/>
              </w:numPr>
            </w:pPr>
            <w:r w:rsidRPr="001E239D">
              <w:t xml:space="preserve">Palinkas LA, </w:t>
            </w:r>
            <w:r w:rsidRPr="001E239D">
              <w:rPr>
                <w:b/>
              </w:rPr>
              <w:t>Holloway IW</w:t>
            </w:r>
            <w:r w:rsidRPr="001E239D">
              <w:t>, Rice E, Fuentes D, Wu Q, Chamberlain P. Social networks and implementation of evidence-based practices in public youth-serving systems: a mixed-methods study. Implementation Science. 2011;6:113. doi: 10.1186/1748-5908-6-113; PMCID: PMC3216853.</w:t>
            </w:r>
          </w:p>
        </w:tc>
      </w:tr>
      <w:tr w:rsidR="00D6147E" w:rsidRPr="001E239D" w14:paraId="3F3F1987" w14:textId="77777777" w:rsidTr="001A2EBA">
        <w:tc>
          <w:tcPr>
            <w:tcW w:w="9360" w:type="dxa"/>
          </w:tcPr>
          <w:p w14:paraId="596CD548" w14:textId="77777777" w:rsidR="00D6147E" w:rsidRPr="001E239D" w:rsidRDefault="00D6147E" w:rsidP="00D6147E">
            <w:pPr>
              <w:ind w:left="360"/>
            </w:pPr>
          </w:p>
        </w:tc>
      </w:tr>
      <w:tr w:rsidR="00D6147E" w:rsidRPr="001E239D" w14:paraId="419E1221" w14:textId="77777777" w:rsidTr="001A2EBA">
        <w:tc>
          <w:tcPr>
            <w:tcW w:w="9360" w:type="dxa"/>
          </w:tcPr>
          <w:p w14:paraId="72C318DF" w14:textId="6ACB0716" w:rsidR="00D6147E" w:rsidRPr="001E239D" w:rsidRDefault="004C3C42" w:rsidP="00A5271F">
            <w:pPr>
              <w:pStyle w:val="ListParagraph"/>
              <w:numPr>
                <w:ilvl w:val="0"/>
                <w:numId w:val="2"/>
              </w:numPr>
            </w:pPr>
            <w:r w:rsidRPr="001E239D">
              <w:rPr>
                <w:b/>
              </w:rPr>
              <w:t>Holloway IW</w:t>
            </w:r>
            <w:r w:rsidRPr="001E239D">
              <w:t>, Traube DE, Schrager SM, Levine B, Alicea S, Watson JL, Miranda A, McKay MM. Effects of sexual expectancies on early sexualized behavior among urban minority youth. Journal of the Society for Social Work and Research. 2012;3(1):pii: 885. doi: 10.5243/jsswr.2012.1; PMCID: PMC3313652.</w:t>
            </w:r>
          </w:p>
        </w:tc>
      </w:tr>
      <w:tr w:rsidR="00D6147E" w:rsidRPr="001E239D" w14:paraId="3D535EDB" w14:textId="77777777" w:rsidTr="001A2EBA">
        <w:tc>
          <w:tcPr>
            <w:tcW w:w="9360" w:type="dxa"/>
          </w:tcPr>
          <w:p w14:paraId="682A6436" w14:textId="77777777" w:rsidR="00D6147E" w:rsidRPr="001E239D" w:rsidRDefault="00D6147E" w:rsidP="00D6147E">
            <w:pPr>
              <w:ind w:left="360"/>
            </w:pPr>
          </w:p>
        </w:tc>
      </w:tr>
      <w:tr w:rsidR="00D6147E" w:rsidRPr="001E239D" w14:paraId="1906AFAD" w14:textId="77777777" w:rsidTr="001A2EBA">
        <w:tc>
          <w:tcPr>
            <w:tcW w:w="9360" w:type="dxa"/>
          </w:tcPr>
          <w:p w14:paraId="426ADF56" w14:textId="63FDD8B0" w:rsidR="00D6147E" w:rsidRPr="001E239D" w:rsidRDefault="004C3C42" w:rsidP="00A5271F">
            <w:pPr>
              <w:pStyle w:val="ListParagraph"/>
              <w:numPr>
                <w:ilvl w:val="0"/>
                <w:numId w:val="2"/>
              </w:numPr>
            </w:pPr>
            <w:r w:rsidRPr="001E239D">
              <w:rPr>
                <w:rStyle w:val="apple-style-span"/>
                <w:bCs/>
              </w:rPr>
              <w:t xml:space="preserve">Traube DE, </w:t>
            </w:r>
            <w:r w:rsidRPr="001E239D">
              <w:rPr>
                <w:rStyle w:val="apple-style-span"/>
                <w:b/>
                <w:bCs/>
              </w:rPr>
              <w:t>Holloway IW</w:t>
            </w:r>
            <w:r w:rsidRPr="001E239D">
              <w:rPr>
                <w:rStyle w:val="apple-style-span"/>
                <w:bCs/>
              </w:rPr>
              <w:t>, Schrager SM, Kipke MD. Utilizing Social Action Theory as a framework to determine correlates of illicit drug use among young men who have sex with men. Psychology of Addictive Behaviors. 2012;26(1):78-88. doi: 10.1037/a0024191; PMCID: PMC3241957.</w:t>
            </w:r>
          </w:p>
        </w:tc>
      </w:tr>
      <w:tr w:rsidR="00D6147E" w:rsidRPr="001E239D" w14:paraId="5A5F484E" w14:textId="77777777" w:rsidTr="001A2EBA">
        <w:tc>
          <w:tcPr>
            <w:tcW w:w="9360" w:type="dxa"/>
          </w:tcPr>
          <w:p w14:paraId="308E33A0" w14:textId="77777777" w:rsidR="00D6147E" w:rsidRPr="001E239D" w:rsidRDefault="00D6147E" w:rsidP="00D6147E">
            <w:pPr>
              <w:ind w:left="360"/>
            </w:pPr>
          </w:p>
        </w:tc>
      </w:tr>
      <w:tr w:rsidR="00D6147E" w:rsidRPr="001E239D" w14:paraId="1FA75509" w14:textId="77777777" w:rsidTr="001A2EBA">
        <w:tc>
          <w:tcPr>
            <w:tcW w:w="9360" w:type="dxa"/>
          </w:tcPr>
          <w:p w14:paraId="316E562C" w14:textId="399DF112" w:rsidR="00D6147E" w:rsidRPr="001E239D" w:rsidRDefault="004C3C42" w:rsidP="00A5271F">
            <w:pPr>
              <w:pStyle w:val="ListParagraph"/>
              <w:numPr>
                <w:ilvl w:val="0"/>
                <w:numId w:val="2"/>
              </w:numPr>
            </w:pPr>
            <w:r w:rsidRPr="001E239D">
              <w:rPr>
                <w:noProof/>
              </w:rPr>
              <w:t xml:space="preserve">Wenzel S, </w:t>
            </w:r>
            <w:r w:rsidRPr="001E239D">
              <w:rPr>
                <w:b/>
                <w:noProof/>
              </w:rPr>
              <w:t>Holloway I</w:t>
            </w:r>
            <w:r w:rsidR="00A05C08" w:rsidRPr="001E239D">
              <w:rPr>
                <w:b/>
                <w:noProof/>
              </w:rPr>
              <w:t>W</w:t>
            </w:r>
            <w:r w:rsidRPr="001E239D">
              <w:rPr>
                <w:noProof/>
              </w:rPr>
              <w:t>, Golinelli D, Ewing B, Bowman R, Tucker J. Social networks of homeless youth in emerging adulthood. Journal of Youth and Adolescence. 2012;41(5):561-71. doi: 10.1007/s10964-011-9709-8; PMCID: PMC3227762.</w:t>
            </w:r>
          </w:p>
          <w:p w14:paraId="1465C79C" w14:textId="26F1E165" w:rsidR="00202C89" w:rsidRPr="001E239D" w:rsidRDefault="00202C89" w:rsidP="00202C89">
            <w:pPr>
              <w:pStyle w:val="ListParagraph"/>
            </w:pPr>
          </w:p>
        </w:tc>
      </w:tr>
      <w:tr w:rsidR="00D6147E" w:rsidRPr="001E239D" w14:paraId="583573A6" w14:textId="77777777" w:rsidTr="001A2EBA">
        <w:tc>
          <w:tcPr>
            <w:tcW w:w="9360" w:type="dxa"/>
          </w:tcPr>
          <w:p w14:paraId="2DDB7C1F" w14:textId="6F6C1080" w:rsidR="00D6147E" w:rsidRPr="001E239D" w:rsidRDefault="004C3C42" w:rsidP="00A5271F">
            <w:pPr>
              <w:pStyle w:val="ListParagraph"/>
              <w:numPr>
                <w:ilvl w:val="0"/>
                <w:numId w:val="2"/>
              </w:numPr>
            </w:pPr>
            <w:r w:rsidRPr="001E239D">
              <w:rPr>
                <w:b/>
                <w:noProof/>
              </w:rPr>
              <w:t>Holloway IW</w:t>
            </w:r>
            <w:r w:rsidRPr="001E239D">
              <w:rPr>
                <w:noProof/>
              </w:rPr>
              <w:t>, Traube DE, Rice E, Schrager SM, Palinkas LA, Richardson J, Kipke MD. Community and individual factors associated with cigarette smoking among young men who have sex with men. Journal of Research on Adolescence. 2012;22(2):199-205. doi: 10.1111/j.1532-7795.2011.00774.x; PMCID: PMC3362198.</w:t>
            </w:r>
          </w:p>
        </w:tc>
      </w:tr>
      <w:tr w:rsidR="00D6147E" w:rsidRPr="001E239D" w14:paraId="15DF7E83" w14:textId="77777777" w:rsidTr="001A2EBA">
        <w:tc>
          <w:tcPr>
            <w:tcW w:w="9360" w:type="dxa"/>
          </w:tcPr>
          <w:p w14:paraId="15A27E99" w14:textId="77777777" w:rsidR="00D6147E" w:rsidRPr="001E239D" w:rsidRDefault="00D6147E" w:rsidP="00D6147E">
            <w:pPr>
              <w:rPr>
                <w:bCs/>
              </w:rPr>
            </w:pPr>
          </w:p>
        </w:tc>
      </w:tr>
      <w:tr w:rsidR="00D6147E" w:rsidRPr="001E239D" w14:paraId="749B026D" w14:textId="77777777" w:rsidTr="001A2EBA">
        <w:tc>
          <w:tcPr>
            <w:tcW w:w="9360" w:type="dxa"/>
          </w:tcPr>
          <w:p w14:paraId="3A0533A5" w14:textId="7491B58D" w:rsidR="00D6147E" w:rsidRPr="001E239D" w:rsidRDefault="004C3C42" w:rsidP="00A5271F">
            <w:pPr>
              <w:pStyle w:val="ListParagraph"/>
              <w:numPr>
                <w:ilvl w:val="0"/>
                <w:numId w:val="2"/>
              </w:numPr>
            </w:pPr>
            <w:r w:rsidRPr="001E239D">
              <w:rPr>
                <w:bCs/>
              </w:rPr>
              <w:lastRenderedPageBreak/>
              <w:t xml:space="preserve">Rice E, </w:t>
            </w:r>
            <w:r w:rsidRPr="001E239D">
              <w:rPr>
                <w:b/>
                <w:bCs/>
              </w:rPr>
              <w:t>Holloway I</w:t>
            </w:r>
            <w:r w:rsidR="00A05C08" w:rsidRPr="001E239D">
              <w:rPr>
                <w:b/>
                <w:bCs/>
              </w:rPr>
              <w:t>W</w:t>
            </w:r>
            <w:r w:rsidRPr="001E239D">
              <w:rPr>
                <w:bCs/>
              </w:rPr>
              <w:t>, Winetrobe H, Rhoades H, Barman-Adhikari A, Gibbs J, Carranza A, Dent D, Dunlap S. Sex risk among young men who have sex with men who use Grindr, a smartphone geosocial networking application. Journal of AIDS &amp; Clinical Research. 2012;S4:005. doi: 10.4172/2155-6113.S4-005.</w:t>
            </w:r>
          </w:p>
        </w:tc>
      </w:tr>
      <w:tr w:rsidR="00D6147E" w:rsidRPr="001E239D" w14:paraId="4A35CD84" w14:textId="77777777" w:rsidTr="001A2EBA">
        <w:tc>
          <w:tcPr>
            <w:tcW w:w="9360" w:type="dxa"/>
          </w:tcPr>
          <w:p w14:paraId="79B9065B" w14:textId="77777777" w:rsidR="00D6147E" w:rsidRPr="001E239D" w:rsidRDefault="00D6147E" w:rsidP="00D6147E">
            <w:pPr>
              <w:ind w:left="360"/>
            </w:pPr>
          </w:p>
        </w:tc>
      </w:tr>
      <w:tr w:rsidR="00D6147E" w:rsidRPr="001E239D" w14:paraId="3BD382D1" w14:textId="77777777" w:rsidTr="001A2EBA">
        <w:tc>
          <w:tcPr>
            <w:tcW w:w="9360" w:type="dxa"/>
          </w:tcPr>
          <w:p w14:paraId="0D1A0F8E" w14:textId="4BA19C6E" w:rsidR="00D6147E" w:rsidRPr="001E239D" w:rsidRDefault="004C3C42" w:rsidP="00A5271F">
            <w:pPr>
              <w:pStyle w:val="ListParagraph"/>
              <w:numPr>
                <w:ilvl w:val="0"/>
                <w:numId w:val="2"/>
              </w:numPr>
            </w:pPr>
            <w:r w:rsidRPr="001E239D">
              <w:rPr>
                <w:rStyle w:val="apple-style-span"/>
              </w:rPr>
              <w:t xml:space="preserve">Wagner GJ, Ghosh-Dastidar B, </w:t>
            </w:r>
            <w:r w:rsidRPr="001E239D">
              <w:rPr>
                <w:rStyle w:val="apple-style-span"/>
                <w:b/>
              </w:rPr>
              <w:t>Holloway IW</w:t>
            </w:r>
            <w:r w:rsidRPr="001E239D">
              <w:rPr>
                <w:rStyle w:val="apple-style-span"/>
              </w:rPr>
              <w:t>, Kityo C, Mugyenyi P. Depression in the pathway of HIV antiretroviral effects on sexual risk behavior among patients in Uganda. AIDS and Behavior. 2012;16(7):1862-9. doi: 10.1007/s10461-011-0051-7.</w:t>
            </w:r>
          </w:p>
        </w:tc>
      </w:tr>
      <w:tr w:rsidR="00D6147E" w:rsidRPr="001E239D" w14:paraId="27385B27" w14:textId="77777777" w:rsidTr="001A2EBA">
        <w:tc>
          <w:tcPr>
            <w:tcW w:w="9360" w:type="dxa"/>
          </w:tcPr>
          <w:p w14:paraId="3C4E69A9" w14:textId="77777777" w:rsidR="00D6147E" w:rsidRPr="001E239D" w:rsidRDefault="00D6147E" w:rsidP="00D6147E">
            <w:pPr>
              <w:ind w:left="360"/>
            </w:pPr>
          </w:p>
        </w:tc>
      </w:tr>
      <w:tr w:rsidR="00D6147E" w:rsidRPr="001E239D" w14:paraId="7F42A2F8" w14:textId="77777777" w:rsidTr="00F90229">
        <w:trPr>
          <w:trHeight w:val="810"/>
        </w:trPr>
        <w:tc>
          <w:tcPr>
            <w:tcW w:w="9360" w:type="dxa"/>
          </w:tcPr>
          <w:p w14:paraId="380DAA14" w14:textId="03DD89E4" w:rsidR="00D6147E" w:rsidRPr="001E239D" w:rsidRDefault="004C3C42" w:rsidP="00A5271F">
            <w:pPr>
              <w:pStyle w:val="ListParagraph"/>
              <w:numPr>
                <w:ilvl w:val="0"/>
                <w:numId w:val="2"/>
              </w:numPr>
            </w:pPr>
            <w:r w:rsidRPr="001E239D">
              <w:rPr>
                <w:b/>
                <w:noProof/>
              </w:rPr>
              <w:t>Holloway IW</w:t>
            </w:r>
            <w:r w:rsidRPr="001E239D">
              <w:rPr>
                <w:noProof/>
              </w:rPr>
              <w:t>, Traube DE, Kubicek K, Supan J, Weiss G, Kipke MD. HIV prevention service utilization in the Los Angeles House and Ball communities: past experiences and recommendations for the future. AIDS Education and Prevention. 2012;24(5):431. doi: 10.1521/aeap.2012.24.5.431; PMCID: PMC3507445.</w:t>
            </w:r>
          </w:p>
        </w:tc>
      </w:tr>
      <w:tr w:rsidR="00D6147E" w:rsidRPr="001E239D" w14:paraId="68A9B2AA" w14:textId="77777777" w:rsidTr="001A2EBA">
        <w:tc>
          <w:tcPr>
            <w:tcW w:w="9360" w:type="dxa"/>
          </w:tcPr>
          <w:p w14:paraId="3A72FEE7" w14:textId="77777777" w:rsidR="00D6147E" w:rsidRPr="001E239D" w:rsidRDefault="00D6147E" w:rsidP="00D6147E">
            <w:pPr>
              <w:ind w:left="360"/>
            </w:pPr>
          </w:p>
        </w:tc>
      </w:tr>
      <w:tr w:rsidR="00D6147E" w:rsidRPr="001E239D" w14:paraId="713B8C60" w14:textId="77777777" w:rsidTr="001A2EBA">
        <w:tc>
          <w:tcPr>
            <w:tcW w:w="9360" w:type="dxa"/>
          </w:tcPr>
          <w:p w14:paraId="5138204A" w14:textId="15C8BA9A" w:rsidR="00D6147E" w:rsidRPr="001E239D" w:rsidRDefault="00902E4B" w:rsidP="00A5271F">
            <w:pPr>
              <w:pStyle w:val="ListParagraph"/>
              <w:numPr>
                <w:ilvl w:val="0"/>
                <w:numId w:val="2"/>
              </w:numPr>
            </w:pPr>
            <w:r w:rsidRPr="001E239D">
              <w:rPr>
                <w:noProof/>
              </w:rPr>
              <w:t xml:space="preserve">Feldman M, Wu E, Mendoza M, Lowry B, Ford L, </w:t>
            </w:r>
            <w:r w:rsidRPr="001E239D">
              <w:rPr>
                <w:b/>
                <w:noProof/>
              </w:rPr>
              <w:t>Holloway I</w:t>
            </w:r>
            <w:r w:rsidR="00A05C08" w:rsidRPr="001E239D">
              <w:rPr>
                <w:b/>
                <w:noProof/>
              </w:rPr>
              <w:t>W</w:t>
            </w:r>
            <w:r w:rsidRPr="001E239D">
              <w:rPr>
                <w:noProof/>
              </w:rPr>
              <w:t>. The prevalence and correlates of receiving confirmatory HIV test results among newly diagnosed HIV-positive individuals at a community-based testing center. AIDS Education and Prevention. 2012;24(5):445-55. doi: 10.1521/aeap.2012.24.5.445.</w:t>
            </w:r>
          </w:p>
        </w:tc>
      </w:tr>
      <w:tr w:rsidR="00D6147E" w:rsidRPr="001E239D" w14:paraId="5284C578" w14:textId="77777777" w:rsidTr="001A2EBA">
        <w:tc>
          <w:tcPr>
            <w:tcW w:w="9360" w:type="dxa"/>
          </w:tcPr>
          <w:p w14:paraId="14852262" w14:textId="77777777" w:rsidR="00D6147E" w:rsidRPr="001E239D" w:rsidRDefault="00D6147E" w:rsidP="00D6147E">
            <w:pPr>
              <w:ind w:left="360"/>
            </w:pPr>
          </w:p>
        </w:tc>
      </w:tr>
      <w:tr w:rsidR="00D6147E" w:rsidRPr="001E239D" w14:paraId="545F1955" w14:textId="77777777" w:rsidTr="001A2EBA">
        <w:tc>
          <w:tcPr>
            <w:tcW w:w="9360" w:type="dxa"/>
          </w:tcPr>
          <w:p w14:paraId="4A986B74" w14:textId="2065F546" w:rsidR="00120704" w:rsidRPr="001E239D" w:rsidRDefault="00902E4B" w:rsidP="00A5271F">
            <w:pPr>
              <w:pStyle w:val="ListParagraph"/>
              <w:numPr>
                <w:ilvl w:val="0"/>
                <w:numId w:val="2"/>
              </w:numPr>
            </w:pPr>
            <w:r w:rsidRPr="001E239D">
              <w:rPr>
                <w:b/>
                <w:noProof/>
              </w:rPr>
              <w:t>Holloway IW</w:t>
            </w:r>
            <w:r w:rsidRPr="001E239D">
              <w:rPr>
                <w:noProof/>
              </w:rPr>
              <w:t>, Cederbaum JA, Ajayi A, Shoptaw S. Where are the young men in HIV prevention efforts? Comments on HIV prevention programs and research from young men who sex with men in Los Angeles county. The Journal of Primary Prevention. 2012;33(5-6):271-8. doi: 10.1007/s10935-012-0282-z; PMCID: PMC3513361.</w:t>
            </w:r>
          </w:p>
        </w:tc>
      </w:tr>
      <w:tr w:rsidR="00D6147E" w:rsidRPr="001E239D" w14:paraId="59A3F15A" w14:textId="77777777" w:rsidTr="001A2EBA">
        <w:tc>
          <w:tcPr>
            <w:tcW w:w="9360" w:type="dxa"/>
          </w:tcPr>
          <w:p w14:paraId="5F5BA3B3" w14:textId="77777777" w:rsidR="00D6147E" w:rsidRPr="001E239D" w:rsidRDefault="00D6147E" w:rsidP="00D6147E">
            <w:pPr>
              <w:rPr>
                <w:bCs/>
              </w:rPr>
            </w:pPr>
          </w:p>
        </w:tc>
      </w:tr>
      <w:tr w:rsidR="00D6147E" w:rsidRPr="001E239D" w14:paraId="18E1D080" w14:textId="77777777" w:rsidTr="001A2EBA">
        <w:tc>
          <w:tcPr>
            <w:tcW w:w="9360" w:type="dxa"/>
          </w:tcPr>
          <w:p w14:paraId="375BD36F" w14:textId="3573DF88" w:rsidR="00AE4F00" w:rsidRPr="001E239D" w:rsidRDefault="004C3C42" w:rsidP="00A5271F">
            <w:pPr>
              <w:pStyle w:val="ListParagraph"/>
              <w:numPr>
                <w:ilvl w:val="0"/>
                <w:numId w:val="2"/>
              </w:numPr>
            </w:pPr>
            <w:r w:rsidRPr="001E239D">
              <w:t xml:space="preserve">Jones H, </w:t>
            </w:r>
            <w:r w:rsidRPr="001E239D">
              <w:rPr>
                <w:b/>
              </w:rPr>
              <w:t>Holloway I</w:t>
            </w:r>
            <w:r w:rsidR="00A05C08" w:rsidRPr="001E239D">
              <w:rPr>
                <w:b/>
              </w:rPr>
              <w:t>W</w:t>
            </w:r>
            <w:r w:rsidRPr="001E239D">
              <w:t>, Pressman E, Meier J, Westhoff C. Women's preferences for testing and management of sexually transmitted infections among low-income New York City family planning clients. International Journal of STD &amp; AIDS. 2013;24(6):455-60.</w:t>
            </w:r>
          </w:p>
          <w:p w14:paraId="7A5C7D20" w14:textId="77777777" w:rsidR="00AE4F00" w:rsidRPr="001E239D" w:rsidRDefault="00AE4F00" w:rsidP="00AE4F00">
            <w:pPr>
              <w:pStyle w:val="ListParagraph"/>
            </w:pPr>
          </w:p>
          <w:p w14:paraId="016EF60C" w14:textId="7F7D13E2" w:rsidR="00D6147E" w:rsidRPr="001E239D" w:rsidRDefault="004C3C42" w:rsidP="00A5271F">
            <w:pPr>
              <w:pStyle w:val="ListParagraph"/>
              <w:numPr>
                <w:ilvl w:val="0"/>
                <w:numId w:val="2"/>
              </w:numPr>
            </w:pPr>
            <w:r w:rsidRPr="001E239D">
              <w:rPr>
                <w:noProof/>
              </w:rPr>
              <w:t xml:space="preserve">Traube DE, Schrager SM, </w:t>
            </w:r>
            <w:r w:rsidRPr="001E239D">
              <w:rPr>
                <w:b/>
                <w:noProof/>
              </w:rPr>
              <w:t>Holloway IW</w:t>
            </w:r>
            <w:r w:rsidRPr="001E239D">
              <w:rPr>
                <w:noProof/>
              </w:rPr>
              <w:t>, Weiss G, Kipke MD. Environmental risk, social cognition, and drug use among young men who have sex with men: longitudinal effects of minority status on health processes and outcomes. Drug and Alcohol Dependence. 2013;127(1-3):1-7. doi: 10.1016/j.drugalcdep.2012.06.007; PMCID: PMC3480562.</w:t>
            </w:r>
          </w:p>
        </w:tc>
      </w:tr>
      <w:tr w:rsidR="00D6147E" w:rsidRPr="001E239D" w14:paraId="23A722DD" w14:textId="77777777" w:rsidTr="001A2EBA">
        <w:tc>
          <w:tcPr>
            <w:tcW w:w="9360" w:type="dxa"/>
          </w:tcPr>
          <w:p w14:paraId="2A088370" w14:textId="77777777" w:rsidR="00D6147E" w:rsidRPr="001E239D" w:rsidRDefault="00D6147E" w:rsidP="00D6147E">
            <w:pPr>
              <w:ind w:left="360"/>
            </w:pPr>
          </w:p>
        </w:tc>
      </w:tr>
      <w:tr w:rsidR="00D6147E" w:rsidRPr="001E239D" w14:paraId="0A1E42F3" w14:textId="77777777" w:rsidTr="001A2EBA">
        <w:tc>
          <w:tcPr>
            <w:tcW w:w="9360" w:type="dxa"/>
          </w:tcPr>
          <w:p w14:paraId="5DF138D6" w14:textId="180C1C2A" w:rsidR="00D6147E" w:rsidRPr="001E239D" w:rsidRDefault="004C3C42" w:rsidP="00A5271F">
            <w:pPr>
              <w:pStyle w:val="ListParagraph"/>
              <w:numPr>
                <w:ilvl w:val="0"/>
                <w:numId w:val="2"/>
              </w:numPr>
            </w:pPr>
            <w:r w:rsidRPr="001E239D">
              <w:t xml:space="preserve">Schrager SM, Do C, </w:t>
            </w:r>
            <w:r w:rsidRPr="001E239D">
              <w:rPr>
                <w:b/>
              </w:rPr>
              <w:t>Holloway IW</w:t>
            </w:r>
            <w:r w:rsidRPr="001E239D">
              <w:t>, Cheng EM, Chen AY. Profile of insurance coverage in a national inpatient sample. American Journal of Public Health Research. 2013;1(1):27-31. doi: 10.12691/ajphr-1-1-4.</w:t>
            </w:r>
          </w:p>
        </w:tc>
      </w:tr>
      <w:tr w:rsidR="00D6147E" w:rsidRPr="001E239D" w14:paraId="4B5289BA" w14:textId="77777777" w:rsidTr="001A2EBA">
        <w:tc>
          <w:tcPr>
            <w:tcW w:w="9360" w:type="dxa"/>
          </w:tcPr>
          <w:p w14:paraId="45FB0DF0" w14:textId="77777777" w:rsidR="00D6147E" w:rsidRPr="001E239D" w:rsidRDefault="00D6147E" w:rsidP="00D6147E">
            <w:pPr>
              <w:ind w:left="360"/>
            </w:pPr>
          </w:p>
        </w:tc>
      </w:tr>
      <w:tr w:rsidR="00D6147E" w:rsidRPr="001E239D" w14:paraId="4EA96FCF" w14:textId="77777777" w:rsidTr="001A2EBA">
        <w:tc>
          <w:tcPr>
            <w:tcW w:w="9360" w:type="dxa"/>
          </w:tcPr>
          <w:p w14:paraId="17766ADC" w14:textId="4F6DD29E" w:rsidR="00D6147E" w:rsidRPr="001E239D" w:rsidRDefault="004C3C42" w:rsidP="00A5271F">
            <w:pPr>
              <w:pStyle w:val="ListParagraph"/>
              <w:numPr>
                <w:ilvl w:val="0"/>
                <w:numId w:val="2"/>
              </w:numPr>
            </w:pPr>
            <w:r w:rsidRPr="001E239D">
              <w:rPr>
                <w:bCs/>
              </w:rPr>
              <w:t xml:space="preserve">Kubicek K, McNeeley M, </w:t>
            </w:r>
            <w:r w:rsidRPr="001E239D">
              <w:rPr>
                <w:b/>
                <w:bCs/>
              </w:rPr>
              <w:t>Holloway IW</w:t>
            </w:r>
            <w:r w:rsidRPr="001E239D">
              <w:rPr>
                <w:bCs/>
              </w:rPr>
              <w:t>, Weiss G, Kipke MD. “It’s like our own little world”: resilience as a factor in participating in the ballroom community subculture. AIDS and Behavior. 2013;17(4):1524-39. doi: 10.1007/s10461-012-0205-2; PMCID: PMC3511645.</w:t>
            </w:r>
          </w:p>
          <w:p w14:paraId="387A80BC" w14:textId="77777777" w:rsidR="008600FD" w:rsidRPr="001E239D" w:rsidRDefault="008600FD" w:rsidP="008600FD">
            <w:pPr>
              <w:pStyle w:val="ListParagraph"/>
            </w:pPr>
          </w:p>
        </w:tc>
      </w:tr>
      <w:tr w:rsidR="00D6147E" w:rsidRPr="001E239D" w14:paraId="7458324F" w14:textId="77777777" w:rsidTr="001A2EBA">
        <w:tc>
          <w:tcPr>
            <w:tcW w:w="9360" w:type="dxa"/>
          </w:tcPr>
          <w:p w14:paraId="2C4BD5DC" w14:textId="728B4DED" w:rsidR="00D6147E" w:rsidRPr="001E239D" w:rsidRDefault="004C3C42" w:rsidP="00A5271F">
            <w:pPr>
              <w:pStyle w:val="ListParagraph"/>
              <w:numPr>
                <w:ilvl w:val="0"/>
                <w:numId w:val="2"/>
              </w:numPr>
            </w:pPr>
            <w:r w:rsidRPr="001E239D">
              <w:t xml:space="preserve">Traube D, </w:t>
            </w:r>
            <w:r w:rsidRPr="001E239D">
              <w:rPr>
                <w:b/>
              </w:rPr>
              <w:t>Holloway I</w:t>
            </w:r>
            <w:r w:rsidR="00A05C08" w:rsidRPr="001E239D">
              <w:rPr>
                <w:b/>
              </w:rPr>
              <w:t>W</w:t>
            </w:r>
            <w:r w:rsidRPr="001E239D">
              <w:t xml:space="preserve">, Zhang J. National study of the role of recent illicit substance use on the relationship between depressive symptoms and sexual risk behavior among </w:t>
            </w:r>
            <w:r w:rsidRPr="001E239D">
              <w:lastRenderedPageBreak/>
              <w:t>child welfare-involved adolescents. Journal of Studies on Alcohol and Drugs. 2013;74(4):589-97.</w:t>
            </w:r>
          </w:p>
        </w:tc>
      </w:tr>
    </w:tbl>
    <w:p w14:paraId="3F0C9B2F" w14:textId="2D945B36" w:rsidR="006F7318" w:rsidRPr="001E239D" w:rsidRDefault="006F73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80B7D" w:rsidRPr="001E239D" w14:paraId="4FC7AFBF" w14:textId="77777777" w:rsidTr="001A2EBA">
        <w:tc>
          <w:tcPr>
            <w:tcW w:w="9360" w:type="dxa"/>
          </w:tcPr>
          <w:p w14:paraId="72694D60" w14:textId="77777777" w:rsidR="00080B7D" w:rsidRPr="001E239D" w:rsidRDefault="004C3C42" w:rsidP="00A5271F">
            <w:pPr>
              <w:pStyle w:val="ListParagraph"/>
              <w:numPr>
                <w:ilvl w:val="0"/>
                <w:numId w:val="2"/>
              </w:numPr>
            </w:pPr>
            <w:r w:rsidRPr="001E239D">
              <w:rPr>
                <w:noProof/>
              </w:rPr>
              <w:t xml:space="preserve">Palinkas LA, </w:t>
            </w:r>
            <w:r w:rsidRPr="001E239D">
              <w:rPr>
                <w:b/>
                <w:noProof/>
              </w:rPr>
              <w:t>Holloway IW</w:t>
            </w:r>
            <w:r w:rsidRPr="001E239D">
              <w:rPr>
                <w:noProof/>
              </w:rPr>
              <w:t>, Rice E, Brown CH, Valente TW, Chamberlain P. Influence network linkages across implementation strategy conditions in a randomized controlled trial of two strategies for scaling up evidence-based practices in public youth-serving systems. Implementation Science. 2013;8:133. doi: 10.1186/1748-5908-8-133; PMCID: PMC3930152.</w:t>
            </w:r>
          </w:p>
          <w:p w14:paraId="56D8A1E5" w14:textId="6DEB2EA4" w:rsidR="000804F7" w:rsidRPr="001E239D" w:rsidRDefault="000804F7" w:rsidP="000804F7">
            <w:pPr>
              <w:pStyle w:val="ListParagraph"/>
            </w:pPr>
          </w:p>
        </w:tc>
      </w:tr>
      <w:tr w:rsidR="00D6147E" w:rsidRPr="001E239D" w14:paraId="72E0088D" w14:textId="77777777" w:rsidTr="001A2EBA">
        <w:tc>
          <w:tcPr>
            <w:tcW w:w="9360" w:type="dxa"/>
          </w:tcPr>
          <w:p w14:paraId="5D25BEA9" w14:textId="2851DDC2" w:rsidR="009A1461" w:rsidRPr="001E239D" w:rsidRDefault="009A1461" w:rsidP="00A5271F">
            <w:pPr>
              <w:pStyle w:val="ListParagraph"/>
              <w:numPr>
                <w:ilvl w:val="0"/>
                <w:numId w:val="2"/>
              </w:numPr>
              <w:rPr>
                <w:noProof/>
              </w:rPr>
            </w:pPr>
            <w:r w:rsidRPr="001E239D">
              <w:rPr>
                <w:bCs/>
              </w:rPr>
              <w:t>G</w:t>
            </w:r>
            <w:r w:rsidRPr="001E239D">
              <w:rPr>
                <w:noProof/>
              </w:rPr>
              <w:t>ratwick S, Jihanian LJ</w:t>
            </w:r>
            <w:r w:rsidR="002F599C">
              <w:rPr>
                <w:noProof/>
              </w:rPr>
              <w:t>*</w:t>
            </w:r>
            <w:r w:rsidRPr="001E239D">
              <w:rPr>
                <w:noProof/>
              </w:rPr>
              <w:t xml:space="preserve">, </w:t>
            </w:r>
            <w:r w:rsidRPr="001E239D">
              <w:rPr>
                <w:b/>
                <w:noProof/>
              </w:rPr>
              <w:t>Holloway IW</w:t>
            </w:r>
            <w:r w:rsidRPr="001E239D">
              <w:rPr>
                <w:noProof/>
              </w:rPr>
              <w:t>, Sanchez M, Sullivan K. Social work practice with LGBT seniors. Journal of Gerontological Social Work. 2014;57(8):889-907.</w:t>
            </w:r>
          </w:p>
          <w:p w14:paraId="12C45D07" w14:textId="77777777" w:rsidR="00A20A40" w:rsidRPr="001E239D" w:rsidRDefault="00A20A40" w:rsidP="00A20A40">
            <w:pPr>
              <w:pStyle w:val="ListParagraph"/>
            </w:pPr>
          </w:p>
          <w:p w14:paraId="6A7DB044" w14:textId="3CF54481" w:rsidR="00A20A40" w:rsidRPr="001E239D" w:rsidRDefault="00A20A40" w:rsidP="00A5271F">
            <w:pPr>
              <w:pStyle w:val="ListParagraph"/>
              <w:numPr>
                <w:ilvl w:val="0"/>
                <w:numId w:val="2"/>
              </w:numPr>
            </w:pPr>
            <w:r w:rsidRPr="001E239D">
              <w:rPr>
                <w:bCs/>
              </w:rPr>
              <w:t xml:space="preserve">Traube DE, </w:t>
            </w:r>
            <w:r w:rsidRPr="001E239D">
              <w:rPr>
                <w:b/>
                <w:bCs/>
              </w:rPr>
              <w:t>Holloway IW</w:t>
            </w:r>
            <w:r w:rsidRPr="001E239D">
              <w:rPr>
                <w:bCs/>
              </w:rPr>
              <w:t>, Schrager SM, Smith L</w:t>
            </w:r>
            <w:r w:rsidR="002F599C">
              <w:rPr>
                <w:bCs/>
              </w:rPr>
              <w:t>*</w:t>
            </w:r>
            <w:r w:rsidRPr="001E239D">
              <w:rPr>
                <w:bCs/>
              </w:rPr>
              <w:t xml:space="preserve">, Kipke MD. Illicit Substance Use Among Emerging Adults in the Los Angeles House and Ball Community. </w:t>
            </w:r>
            <w:r w:rsidR="00604081" w:rsidRPr="001E239D">
              <w:rPr>
                <w:bCs/>
              </w:rPr>
              <w:t>J</w:t>
            </w:r>
            <w:r w:rsidR="00165552" w:rsidRPr="001E239D">
              <w:rPr>
                <w:bCs/>
              </w:rPr>
              <w:t xml:space="preserve">ournal of </w:t>
            </w:r>
            <w:r w:rsidR="00604081" w:rsidRPr="001E239D">
              <w:rPr>
                <w:bCs/>
              </w:rPr>
              <w:t>HIV</w:t>
            </w:r>
            <w:r w:rsidR="00165552" w:rsidRPr="001E239D">
              <w:rPr>
                <w:bCs/>
              </w:rPr>
              <w:t>/</w:t>
            </w:r>
            <w:r w:rsidR="00604081" w:rsidRPr="001E239D">
              <w:rPr>
                <w:bCs/>
              </w:rPr>
              <w:t>AIDS</w:t>
            </w:r>
            <w:r w:rsidR="00165552" w:rsidRPr="001E239D">
              <w:rPr>
                <w:bCs/>
              </w:rPr>
              <w:t xml:space="preserve"> &amp;</w:t>
            </w:r>
            <w:r w:rsidR="00604081" w:rsidRPr="001E239D">
              <w:rPr>
                <w:bCs/>
              </w:rPr>
              <w:t xml:space="preserve"> Soc</w:t>
            </w:r>
            <w:r w:rsidR="00165552" w:rsidRPr="001E239D">
              <w:rPr>
                <w:bCs/>
              </w:rPr>
              <w:t>ial</w:t>
            </w:r>
            <w:r w:rsidR="00604081" w:rsidRPr="001E239D">
              <w:rPr>
                <w:bCs/>
              </w:rPr>
              <w:t xml:space="preserve"> Serv</w:t>
            </w:r>
            <w:r w:rsidR="00165552" w:rsidRPr="001E239D">
              <w:rPr>
                <w:bCs/>
              </w:rPr>
              <w:t>ices</w:t>
            </w:r>
            <w:r w:rsidRPr="001E239D">
              <w:rPr>
                <w:bCs/>
              </w:rPr>
              <w:t>.</w:t>
            </w:r>
            <w:r w:rsidRPr="001E239D">
              <w:rPr>
                <w:bCs/>
                <w:i/>
              </w:rPr>
              <w:t xml:space="preserve"> </w:t>
            </w:r>
            <w:r w:rsidR="00165552" w:rsidRPr="001E239D">
              <w:rPr>
                <w:noProof/>
              </w:rPr>
              <w:t>2014;13(2):144-62.</w:t>
            </w:r>
          </w:p>
        </w:tc>
      </w:tr>
      <w:tr w:rsidR="00D6147E" w:rsidRPr="001E239D" w14:paraId="15CD3CA4" w14:textId="77777777" w:rsidTr="001A2EBA">
        <w:tc>
          <w:tcPr>
            <w:tcW w:w="9360" w:type="dxa"/>
          </w:tcPr>
          <w:p w14:paraId="17B4FFFD" w14:textId="585AD503" w:rsidR="00D6147E" w:rsidRPr="001E239D" w:rsidRDefault="00D6147E" w:rsidP="00D6147E">
            <w:pPr>
              <w:ind w:left="360"/>
            </w:pPr>
          </w:p>
        </w:tc>
      </w:tr>
      <w:tr w:rsidR="00D6147E" w:rsidRPr="001E239D" w14:paraId="6BA18312" w14:textId="77777777" w:rsidTr="001A2EBA">
        <w:tc>
          <w:tcPr>
            <w:tcW w:w="9360" w:type="dxa"/>
          </w:tcPr>
          <w:p w14:paraId="7D9C2E19" w14:textId="1A199AB9" w:rsidR="00D6147E" w:rsidRPr="001E239D" w:rsidRDefault="00165552" w:rsidP="00A5271F">
            <w:pPr>
              <w:pStyle w:val="ListParagraph"/>
              <w:numPr>
                <w:ilvl w:val="0"/>
                <w:numId w:val="2"/>
              </w:numPr>
            </w:pPr>
            <w:r w:rsidRPr="001E239D">
              <w:t xml:space="preserve">Palinkas LA, Fuentes D, Finno M, Garcia AR, </w:t>
            </w:r>
            <w:r w:rsidRPr="001E239D">
              <w:rPr>
                <w:b/>
              </w:rPr>
              <w:t>Holloway IW</w:t>
            </w:r>
            <w:r w:rsidRPr="001E239D">
              <w:t>, Chamberlain P. Inter-organizational collaboration in the implementation of evidence-based practices among public agencies serving abused and neglected youth. Administration and Policy in Mental Health and Mental Health Services Research. 2014;41(1):74-85. doi: 10.1007/s10488-012-0437-5.</w:t>
            </w:r>
          </w:p>
        </w:tc>
      </w:tr>
      <w:tr w:rsidR="00D6147E" w:rsidRPr="001E239D" w14:paraId="3C468405" w14:textId="77777777" w:rsidTr="001A2EBA">
        <w:tc>
          <w:tcPr>
            <w:tcW w:w="9360" w:type="dxa"/>
          </w:tcPr>
          <w:p w14:paraId="2E2E2B79" w14:textId="77777777" w:rsidR="00D6147E" w:rsidRPr="001E239D" w:rsidRDefault="00D6147E" w:rsidP="00D6147E">
            <w:pPr>
              <w:ind w:left="360"/>
            </w:pPr>
          </w:p>
        </w:tc>
      </w:tr>
      <w:tr w:rsidR="00D6147E" w:rsidRPr="001E239D" w14:paraId="5022F449" w14:textId="77777777" w:rsidTr="001A2EBA">
        <w:tc>
          <w:tcPr>
            <w:tcW w:w="9360" w:type="dxa"/>
          </w:tcPr>
          <w:p w14:paraId="78437D18" w14:textId="076C0278" w:rsidR="00D6147E" w:rsidRPr="001E239D" w:rsidRDefault="000804F7" w:rsidP="00A5271F">
            <w:pPr>
              <w:pStyle w:val="ListParagraph"/>
              <w:numPr>
                <w:ilvl w:val="0"/>
                <w:numId w:val="2"/>
              </w:numPr>
            </w:pPr>
            <w:r w:rsidRPr="001E239D">
              <w:rPr>
                <w:bCs/>
              </w:rPr>
              <w:t xml:space="preserve">Wong CF, Schrager SM, </w:t>
            </w:r>
            <w:r w:rsidRPr="001E239D">
              <w:rPr>
                <w:b/>
                <w:bCs/>
              </w:rPr>
              <w:t>Holloway IW</w:t>
            </w:r>
            <w:r w:rsidRPr="001E239D">
              <w:rPr>
                <w:bCs/>
              </w:rPr>
              <w:t>, Meyer IH, Kipke MD. Minority stress experiences and psychological well-being: the impact of support from and connection to social networks within the Los Angeles House and Ball communities. Prevention Science. 2014;15(1):44-55. doi: 10.1007/s11121-012-0348-4; PMCID: PMC3796016.</w:t>
            </w:r>
          </w:p>
        </w:tc>
      </w:tr>
      <w:tr w:rsidR="00D6147E" w:rsidRPr="001E239D" w14:paraId="3EC3E2F1" w14:textId="77777777" w:rsidTr="001A2EBA">
        <w:tc>
          <w:tcPr>
            <w:tcW w:w="9360" w:type="dxa"/>
          </w:tcPr>
          <w:p w14:paraId="68026404" w14:textId="77777777" w:rsidR="00D6147E" w:rsidRPr="001E239D" w:rsidRDefault="00D6147E" w:rsidP="00D6147E">
            <w:pPr>
              <w:ind w:left="360"/>
            </w:pPr>
          </w:p>
        </w:tc>
      </w:tr>
      <w:tr w:rsidR="00D6147E" w:rsidRPr="001E239D" w14:paraId="4322076A" w14:textId="77777777" w:rsidTr="001A2EBA">
        <w:tc>
          <w:tcPr>
            <w:tcW w:w="9360" w:type="dxa"/>
          </w:tcPr>
          <w:p w14:paraId="7BE60A31" w14:textId="5CF84ED6" w:rsidR="00D6147E" w:rsidRPr="001E239D" w:rsidRDefault="00D6147E" w:rsidP="00A5271F">
            <w:pPr>
              <w:pStyle w:val="ListParagraph"/>
              <w:numPr>
                <w:ilvl w:val="0"/>
                <w:numId w:val="2"/>
              </w:numPr>
            </w:pPr>
            <w:r w:rsidRPr="001E239D">
              <w:rPr>
                <w:b/>
                <w:bCs/>
              </w:rPr>
              <w:t>Holloway IW</w:t>
            </w:r>
            <w:r w:rsidRPr="001E239D">
              <w:rPr>
                <w:bCs/>
              </w:rPr>
              <w:t xml:space="preserve">, </w:t>
            </w:r>
            <w:r w:rsidR="000804F7" w:rsidRPr="001E239D">
              <w:rPr>
                <w:bCs/>
              </w:rPr>
              <w:t>Rice E, Gibbs J</w:t>
            </w:r>
            <w:r w:rsidR="002F599C">
              <w:rPr>
                <w:bCs/>
              </w:rPr>
              <w:t>*</w:t>
            </w:r>
            <w:r w:rsidR="000804F7" w:rsidRPr="001E239D">
              <w:rPr>
                <w:bCs/>
              </w:rPr>
              <w:t>, Winetrobe H, Dunlap S</w:t>
            </w:r>
            <w:r w:rsidR="002F599C">
              <w:rPr>
                <w:bCs/>
              </w:rPr>
              <w:t>*</w:t>
            </w:r>
            <w:r w:rsidR="000804F7" w:rsidRPr="001E239D">
              <w:rPr>
                <w:bCs/>
              </w:rPr>
              <w:t>, Rhoades H. Acceptability of smartphone application-based HIV prevention among young men who have sex with men. AIDS and Behavior. 2014;18(2):285-96. doi: 10.1007/s10461-013-0671-1; PMCID: PMC3946790.</w:t>
            </w:r>
          </w:p>
        </w:tc>
      </w:tr>
      <w:tr w:rsidR="00D6147E" w:rsidRPr="001E239D" w14:paraId="48155ED4" w14:textId="77777777" w:rsidTr="001A2EBA">
        <w:tc>
          <w:tcPr>
            <w:tcW w:w="9360" w:type="dxa"/>
          </w:tcPr>
          <w:p w14:paraId="0B83530A" w14:textId="77777777" w:rsidR="00D6147E" w:rsidRPr="001E239D" w:rsidRDefault="00D6147E" w:rsidP="00D6147E">
            <w:pPr>
              <w:ind w:left="360"/>
            </w:pPr>
          </w:p>
        </w:tc>
      </w:tr>
      <w:tr w:rsidR="00D6147E" w:rsidRPr="001E239D" w14:paraId="1C5707F9" w14:textId="77777777" w:rsidTr="001A2EBA">
        <w:tc>
          <w:tcPr>
            <w:tcW w:w="9360" w:type="dxa"/>
          </w:tcPr>
          <w:p w14:paraId="1A110302" w14:textId="78CEC701" w:rsidR="00D6147E" w:rsidRPr="001E239D" w:rsidRDefault="00165552" w:rsidP="00A5271F">
            <w:pPr>
              <w:pStyle w:val="ListParagraph"/>
              <w:numPr>
                <w:ilvl w:val="0"/>
                <w:numId w:val="2"/>
              </w:numPr>
            </w:pPr>
            <w:r w:rsidRPr="001E239D">
              <w:rPr>
                <w:b/>
              </w:rPr>
              <w:t>Holloway IW</w:t>
            </w:r>
            <w:r w:rsidRPr="001E239D">
              <w:t>, Schrager SM, Wong CF, Dunlap SL</w:t>
            </w:r>
            <w:r w:rsidR="002F599C">
              <w:t>*</w:t>
            </w:r>
            <w:r w:rsidRPr="001E239D">
              <w:t>, Kipke MD. Network correlates of sexual health advice seeking and substance use among members of the Los Angeles House and Ball communities. Health Education Research. 2014;29(2):306-18. doi: 10.1093/her/cyt152; PMCID: PMC3959205.</w:t>
            </w:r>
          </w:p>
          <w:p w14:paraId="201DDA8A" w14:textId="77777777" w:rsidR="004A5158" w:rsidRPr="001E239D" w:rsidRDefault="004A5158" w:rsidP="004A5158">
            <w:pPr>
              <w:pStyle w:val="ListParagraph"/>
            </w:pPr>
          </w:p>
          <w:p w14:paraId="76E3CDB1" w14:textId="780A516D" w:rsidR="004A5158" w:rsidRPr="001E239D" w:rsidRDefault="00165552" w:rsidP="00A5271F">
            <w:pPr>
              <w:pStyle w:val="ListParagraph"/>
              <w:numPr>
                <w:ilvl w:val="0"/>
                <w:numId w:val="2"/>
              </w:numPr>
            </w:pPr>
            <w:r w:rsidRPr="001E239D">
              <w:rPr>
                <w:bCs/>
              </w:rPr>
              <w:t xml:space="preserve">Winetrobe H, Rice E, Bauermeister J, Petering R, </w:t>
            </w:r>
            <w:r w:rsidRPr="001E239D">
              <w:rPr>
                <w:b/>
                <w:bCs/>
              </w:rPr>
              <w:t>Holloway IW</w:t>
            </w:r>
            <w:r w:rsidRPr="001E239D">
              <w:rPr>
                <w:bCs/>
              </w:rPr>
              <w:t>. Associations of unprotected anal intercourse with Grindr-met partners among Grindr-using young men who have sex with men in Los Angeles. AIDS Care. 2014;26(10):1303-8. doi: 10.1080/09540121.2014.911811.</w:t>
            </w:r>
          </w:p>
        </w:tc>
      </w:tr>
      <w:tr w:rsidR="00D6147E" w:rsidRPr="001E239D" w14:paraId="241923CE" w14:textId="77777777" w:rsidTr="001A2EBA">
        <w:tc>
          <w:tcPr>
            <w:tcW w:w="9360" w:type="dxa"/>
          </w:tcPr>
          <w:p w14:paraId="51D99AEC" w14:textId="77777777" w:rsidR="00D6147E" w:rsidRPr="001E239D" w:rsidRDefault="00D6147E" w:rsidP="00D6147E"/>
        </w:tc>
      </w:tr>
      <w:tr w:rsidR="00D6147E" w:rsidRPr="001E239D" w14:paraId="79C6DEB5" w14:textId="77777777" w:rsidTr="001A2EBA">
        <w:tc>
          <w:tcPr>
            <w:tcW w:w="9360" w:type="dxa"/>
          </w:tcPr>
          <w:p w14:paraId="737F6808" w14:textId="0C986698" w:rsidR="00D6147E" w:rsidRPr="001E239D" w:rsidRDefault="00165552" w:rsidP="00A5271F">
            <w:pPr>
              <w:pStyle w:val="ListParagraph"/>
              <w:numPr>
                <w:ilvl w:val="0"/>
                <w:numId w:val="2"/>
              </w:numPr>
            </w:pPr>
            <w:r w:rsidRPr="001E239D">
              <w:t xml:space="preserve">Loeb TB, </w:t>
            </w:r>
            <w:r w:rsidRPr="001E239D">
              <w:rPr>
                <w:b/>
              </w:rPr>
              <w:t>Holloway IW</w:t>
            </w:r>
            <w:r w:rsidRPr="001E239D">
              <w:t>, Galvan FH, Wyatt GE, Myers HF, Glover DA, Zhang M, Liu H. Associations between intimate partner violence and posttraumatic stress symptom severity in a multiethnic sample of men with histories of childhood sexual abuse. Violence and Victims. 2014;29(3):451-63. doi: 10.1891/0886-6708.VV-D-12-00166.</w:t>
            </w:r>
          </w:p>
        </w:tc>
      </w:tr>
      <w:tr w:rsidR="00D6147E" w:rsidRPr="001E239D" w14:paraId="7E189D5E" w14:textId="77777777" w:rsidTr="001A2EBA">
        <w:tc>
          <w:tcPr>
            <w:tcW w:w="9360" w:type="dxa"/>
          </w:tcPr>
          <w:p w14:paraId="5D5AC3DB" w14:textId="77777777" w:rsidR="00D6147E" w:rsidRPr="001E239D" w:rsidRDefault="00D6147E" w:rsidP="00D6147E">
            <w:pPr>
              <w:ind w:left="360"/>
            </w:pPr>
          </w:p>
        </w:tc>
      </w:tr>
      <w:tr w:rsidR="00D6147E" w:rsidRPr="001E239D" w14:paraId="4A7725BF" w14:textId="77777777" w:rsidTr="001A2EBA">
        <w:trPr>
          <w:trHeight w:val="684"/>
        </w:trPr>
        <w:tc>
          <w:tcPr>
            <w:tcW w:w="9360" w:type="dxa"/>
          </w:tcPr>
          <w:p w14:paraId="115A262C" w14:textId="6D4C3D8E" w:rsidR="00D6147E" w:rsidRPr="001E239D" w:rsidRDefault="000804F7" w:rsidP="00A5271F">
            <w:pPr>
              <w:pStyle w:val="ListParagraph"/>
              <w:numPr>
                <w:ilvl w:val="0"/>
                <w:numId w:val="2"/>
              </w:numPr>
            </w:pPr>
            <w:r w:rsidRPr="001E239D">
              <w:rPr>
                <w:b/>
                <w:noProof/>
              </w:rPr>
              <w:t>Holloway IW</w:t>
            </w:r>
            <w:r w:rsidRPr="001E239D">
              <w:rPr>
                <w:noProof/>
              </w:rPr>
              <w:t>, Rice E, Kipke MD. Venue-based network analysis to inform HIV prevention efforts among young gay, bisexual, and other men who have sex with men. Prevention Science. 2014;15(3):419-27. doi: 10.1007/s11121-014-0462-6; PMCID: PMC4028409.</w:t>
            </w:r>
          </w:p>
        </w:tc>
      </w:tr>
      <w:tr w:rsidR="00D6147E" w:rsidRPr="001E239D" w14:paraId="2D497E98" w14:textId="77777777" w:rsidTr="001A2EBA">
        <w:tc>
          <w:tcPr>
            <w:tcW w:w="9360" w:type="dxa"/>
          </w:tcPr>
          <w:p w14:paraId="57F00054" w14:textId="77777777" w:rsidR="00D6147E" w:rsidRPr="001E239D" w:rsidRDefault="00D6147E" w:rsidP="00D6147E">
            <w:pPr>
              <w:ind w:left="360"/>
            </w:pPr>
          </w:p>
        </w:tc>
      </w:tr>
      <w:tr w:rsidR="00D6147E" w:rsidRPr="001E239D" w14:paraId="0F988A8D" w14:textId="77777777" w:rsidTr="001A2EBA">
        <w:tc>
          <w:tcPr>
            <w:tcW w:w="9360" w:type="dxa"/>
          </w:tcPr>
          <w:p w14:paraId="778A4C28" w14:textId="7F1091E5" w:rsidR="00D6147E" w:rsidRPr="001E239D" w:rsidRDefault="009A1461" w:rsidP="00A5271F">
            <w:pPr>
              <w:pStyle w:val="ListParagraph"/>
              <w:numPr>
                <w:ilvl w:val="0"/>
                <w:numId w:val="2"/>
              </w:numPr>
            </w:pPr>
            <w:r w:rsidRPr="001E239D">
              <w:rPr>
                <w:noProof/>
              </w:rPr>
              <w:t xml:space="preserve">Young SD, </w:t>
            </w:r>
            <w:r w:rsidRPr="001E239D">
              <w:rPr>
                <w:b/>
                <w:noProof/>
              </w:rPr>
              <w:t>Holloway IW</w:t>
            </w:r>
            <w:r w:rsidRPr="001E239D">
              <w:rPr>
                <w:noProof/>
              </w:rPr>
              <w:t>, Swendeman D. Incorporating guidelines for use of mobile technologies in health research and practice. International Health. 2014;6(2):79-81. doi: 10.1093/inthealth/ihu019; PMCID: PMC4110476.</w:t>
            </w:r>
          </w:p>
        </w:tc>
      </w:tr>
      <w:tr w:rsidR="00D6147E" w:rsidRPr="001E239D" w14:paraId="51C05DF8" w14:textId="77777777" w:rsidTr="001A2EBA">
        <w:tc>
          <w:tcPr>
            <w:tcW w:w="9360" w:type="dxa"/>
          </w:tcPr>
          <w:p w14:paraId="6A080BFA" w14:textId="77777777" w:rsidR="00D6147E" w:rsidRPr="001E239D" w:rsidRDefault="00D6147E" w:rsidP="00D6147E">
            <w:pPr>
              <w:ind w:left="360"/>
            </w:pPr>
          </w:p>
        </w:tc>
      </w:tr>
      <w:tr w:rsidR="00D6147E" w:rsidRPr="001E239D" w14:paraId="0342DEB0" w14:textId="77777777" w:rsidTr="001A2EBA">
        <w:tc>
          <w:tcPr>
            <w:tcW w:w="9360" w:type="dxa"/>
          </w:tcPr>
          <w:p w14:paraId="5BE1DF5D" w14:textId="56F464E0" w:rsidR="00D6147E" w:rsidRPr="001E239D" w:rsidRDefault="00165552" w:rsidP="00A5271F">
            <w:pPr>
              <w:pStyle w:val="ListParagraph"/>
              <w:numPr>
                <w:ilvl w:val="0"/>
                <w:numId w:val="2"/>
              </w:numPr>
            </w:pPr>
            <w:r w:rsidRPr="001E239D">
              <w:t xml:space="preserve">Rice E, </w:t>
            </w:r>
            <w:r w:rsidRPr="001E239D">
              <w:rPr>
                <w:b/>
              </w:rPr>
              <w:t>Holloway IW</w:t>
            </w:r>
            <w:r w:rsidRPr="001E239D">
              <w:t>, Barman-Adhikari A</w:t>
            </w:r>
            <w:r w:rsidR="002F599C">
              <w:t>*</w:t>
            </w:r>
            <w:r w:rsidRPr="001E239D">
              <w:t>, Fuentes D, Brown CH, Palinkas LA. A mixed methods approach to network data collection. Field Methods. 2014;26(3):252-68. doi: 10.1177/1525822X13518168; PMCID: PMC4184035.</w:t>
            </w:r>
          </w:p>
        </w:tc>
      </w:tr>
    </w:tbl>
    <w:p w14:paraId="3765A8A1" w14:textId="77777777" w:rsidR="00D6147E" w:rsidRPr="001E239D" w:rsidRDefault="00D6147E" w:rsidP="00D614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6147E" w:rsidRPr="001E239D" w14:paraId="590FD298" w14:textId="77777777" w:rsidTr="00AE4F00">
        <w:tc>
          <w:tcPr>
            <w:tcW w:w="9360" w:type="dxa"/>
          </w:tcPr>
          <w:p w14:paraId="52030626" w14:textId="74435A84" w:rsidR="00D6147E" w:rsidRPr="001E239D" w:rsidRDefault="009A1461" w:rsidP="00A5271F">
            <w:pPr>
              <w:pStyle w:val="ListParagraph"/>
              <w:numPr>
                <w:ilvl w:val="0"/>
                <w:numId w:val="2"/>
              </w:numPr>
            </w:pPr>
            <w:r w:rsidRPr="001E239D">
              <w:rPr>
                <w:bCs/>
              </w:rPr>
              <w:t xml:space="preserve">Young SD, </w:t>
            </w:r>
            <w:r w:rsidRPr="001E239D">
              <w:rPr>
                <w:b/>
                <w:bCs/>
              </w:rPr>
              <w:t>Holloway I</w:t>
            </w:r>
            <w:r w:rsidR="00A05C08" w:rsidRPr="001E239D">
              <w:rPr>
                <w:b/>
                <w:bCs/>
              </w:rPr>
              <w:t>W</w:t>
            </w:r>
            <w:r w:rsidRPr="001E239D">
              <w:rPr>
                <w:bCs/>
              </w:rPr>
              <w:t>, Jaganath D, Rice E, Westmoreland D</w:t>
            </w:r>
            <w:r w:rsidR="002F599C">
              <w:rPr>
                <w:bCs/>
              </w:rPr>
              <w:t>*</w:t>
            </w:r>
            <w:r w:rsidRPr="001E239D">
              <w:rPr>
                <w:bCs/>
              </w:rPr>
              <w:t>, Coates T. Project HOPE: online social network changes in an HIV prevention randomized controlled trial for African American and Latino men who have sex with men. American Journal of Public Health. 2014;104(9):1707-12. doi: 10.2105/AJPH.2014.301992; PMCID: PMC4151951.</w:t>
            </w:r>
          </w:p>
        </w:tc>
      </w:tr>
      <w:tr w:rsidR="00D6147E" w:rsidRPr="001E239D" w14:paraId="0BEEDE05" w14:textId="77777777" w:rsidTr="00AE4F00">
        <w:tc>
          <w:tcPr>
            <w:tcW w:w="9360" w:type="dxa"/>
          </w:tcPr>
          <w:p w14:paraId="4F0EF58C" w14:textId="440CFC0B" w:rsidR="00D6147E" w:rsidRPr="001E239D" w:rsidRDefault="00D6147E" w:rsidP="00D6147E">
            <w:pPr>
              <w:ind w:left="360"/>
            </w:pPr>
          </w:p>
        </w:tc>
      </w:tr>
      <w:tr w:rsidR="00D6147E" w:rsidRPr="001E239D" w14:paraId="48346748" w14:textId="77777777" w:rsidTr="00AE4F00">
        <w:tc>
          <w:tcPr>
            <w:tcW w:w="9360" w:type="dxa"/>
          </w:tcPr>
          <w:p w14:paraId="65C81758" w14:textId="6781A928" w:rsidR="00D6147E" w:rsidRPr="001E239D" w:rsidRDefault="009A1461" w:rsidP="00A5271F">
            <w:pPr>
              <w:pStyle w:val="ListParagraph"/>
              <w:numPr>
                <w:ilvl w:val="0"/>
                <w:numId w:val="2"/>
              </w:numPr>
            </w:pPr>
            <w:r w:rsidRPr="001E239D">
              <w:rPr>
                <w:b/>
                <w:bCs/>
              </w:rPr>
              <w:t>Holloway IW</w:t>
            </w:r>
            <w:r w:rsidRPr="001E239D">
              <w:rPr>
                <w:bCs/>
              </w:rPr>
              <w:t>, Dunlap S</w:t>
            </w:r>
            <w:r w:rsidR="002F599C">
              <w:rPr>
                <w:bCs/>
              </w:rPr>
              <w:t>*</w:t>
            </w:r>
            <w:r w:rsidRPr="001E239D">
              <w:rPr>
                <w:bCs/>
              </w:rPr>
              <w:t>, del Pino HE, Hermanstyne K, Pulsipher C, Landovitz RJ. Online social networking, sexual risk and protective behaviors: considerations for clinicians and researchers. Current Addiction Reports. 2014;1(3):220-8. doi: 10.1007/s40429-014-0029-4; PMCID: PMC4309385.</w:t>
            </w:r>
          </w:p>
        </w:tc>
      </w:tr>
      <w:tr w:rsidR="00D6147E" w:rsidRPr="001E239D" w14:paraId="2DE92CCB" w14:textId="77777777" w:rsidTr="00AE4F00">
        <w:tc>
          <w:tcPr>
            <w:tcW w:w="9360" w:type="dxa"/>
          </w:tcPr>
          <w:p w14:paraId="1D6B069B" w14:textId="77777777" w:rsidR="00D6147E" w:rsidRPr="001E239D" w:rsidRDefault="00D6147E" w:rsidP="00D6147E">
            <w:pPr>
              <w:ind w:left="360"/>
            </w:pPr>
          </w:p>
        </w:tc>
      </w:tr>
      <w:tr w:rsidR="00D6147E" w:rsidRPr="001E239D" w14:paraId="3B43DBFA" w14:textId="77777777" w:rsidTr="00AE4F00">
        <w:tc>
          <w:tcPr>
            <w:tcW w:w="9360" w:type="dxa"/>
          </w:tcPr>
          <w:p w14:paraId="2CE07DB9" w14:textId="71ECB913" w:rsidR="00D6147E" w:rsidRPr="001E239D" w:rsidRDefault="00165552" w:rsidP="00A5271F">
            <w:pPr>
              <w:pStyle w:val="ListParagraph"/>
              <w:numPr>
                <w:ilvl w:val="0"/>
                <w:numId w:val="2"/>
              </w:numPr>
            </w:pPr>
            <w:r w:rsidRPr="001E239D">
              <w:rPr>
                <w:bCs/>
              </w:rPr>
              <w:t xml:space="preserve">Rice E, Winetrobe H, </w:t>
            </w:r>
            <w:r w:rsidRPr="001E239D">
              <w:rPr>
                <w:b/>
                <w:bCs/>
              </w:rPr>
              <w:t>Holloway IW</w:t>
            </w:r>
            <w:r w:rsidRPr="001E239D">
              <w:rPr>
                <w:bCs/>
              </w:rPr>
              <w:t>, Montoya J, Plant A, Kordic T. Cell phone internet access, online sexual solicitation, partner seeking, and sexual risk behavior among adolescents. Archives of Sexual Behavior. 2014:755-63. doi: 10.1007/s10508-014-0366-3; PMCID: PMC4359080.</w:t>
            </w:r>
          </w:p>
        </w:tc>
      </w:tr>
      <w:tr w:rsidR="00D6147E" w:rsidRPr="001E239D" w14:paraId="7A854517" w14:textId="77777777" w:rsidTr="00AE4F00">
        <w:tc>
          <w:tcPr>
            <w:tcW w:w="9360" w:type="dxa"/>
          </w:tcPr>
          <w:p w14:paraId="355AE162" w14:textId="77777777" w:rsidR="00D6147E" w:rsidRPr="001E239D" w:rsidRDefault="00D6147E" w:rsidP="00D6147E">
            <w:pPr>
              <w:ind w:left="360"/>
            </w:pPr>
          </w:p>
        </w:tc>
      </w:tr>
      <w:tr w:rsidR="00D6147E" w:rsidRPr="001E239D" w14:paraId="79954027" w14:textId="77777777" w:rsidTr="00AE4F00">
        <w:tc>
          <w:tcPr>
            <w:tcW w:w="9360" w:type="dxa"/>
          </w:tcPr>
          <w:p w14:paraId="6FD5D690" w14:textId="638B0668" w:rsidR="006B47C1" w:rsidRPr="001E239D" w:rsidRDefault="00D6147E" w:rsidP="00A5271F">
            <w:pPr>
              <w:pStyle w:val="ListParagraph"/>
              <w:numPr>
                <w:ilvl w:val="0"/>
                <w:numId w:val="2"/>
              </w:numPr>
            </w:pPr>
            <w:r w:rsidRPr="001E239D">
              <w:br w:type="page"/>
            </w:r>
            <w:r w:rsidRPr="001E239D">
              <w:rPr>
                <w:b/>
                <w:bCs/>
              </w:rPr>
              <w:t>Holloway IW</w:t>
            </w:r>
            <w:r w:rsidRPr="001E239D">
              <w:rPr>
                <w:bCs/>
              </w:rPr>
              <w:t xml:space="preserve">, </w:t>
            </w:r>
            <w:r w:rsidR="000804F7" w:rsidRPr="001E239D">
              <w:rPr>
                <w:bCs/>
              </w:rPr>
              <w:t>Padilla MB, Willner L</w:t>
            </w:r>
            <w:r w:rsidR="002F599C">
              <w:rPr>
                <w:bCs/>
              </w:rPr>
              <w:t>*</w:t>
            </w:r>
            <w:r w:rsidR="000804F7" w:rsidRPr="001E239D">
              <w:rPr>
                <w:bCs/>
              </w:rPr>
              <w:t>, Guilamo-Ramos V. Effects of minority stress processes on the mental health of Latino men who have sex with men and women: a qualitative study. Archives of Sexual Behavior. 2014:2087-97. doi: 10.1007/s10508-014-0424-x; PMCID: PMC4418960.</w:t>
            </w:r>
          </w:p>
        </w:tc>
      </w:tr>
      <w:tr w:rsidR="00D6147E" w:rsidRPr="001E239D" w14:paraId="251C331F" w14:textId="77777777" w:rsidTr="00AE4F00">
        <w:tc>
          <w:tcPr>
            <w:tcW w:w="9360" w:type="dxa"/>
          </w:tcPr>
          <w:p w14:paraId="6DCB2375" w14:textId="77777777" w:rsidR="00D6147E" w:rsidRPr="001E239D" w:rsidRDefault="00D6147E" w:rsidP="00D6147E">
            <w:pPr>
              <w:rPr>
                <w:bCs/>
              </w:rPr>
            </w:pPr>
          </w:p>
        </w:tc>
      </w:tr>
      <w:tr w:rsidR="004A4717" w:rsidRPr="001E239D" w14:paraId="08206FC6" w14:textId="77777777" w:rsidTr="00AE4F00">
        <w:tc>
          <w:tcPr>
            <w:tcW w:w="9360" w:type="dxa"/>
          </w:tcPr>
          <w:p w14:paraId="7FDD285B" w14:textId="41981AE7" w:rsidR="00AE4F00" w:rsidRPr="001E239D" w:rsidRDefault="000136E9" w:rsidP="00A5271F">
            <w:pPr>
              <w:pStyle w:val="ListParagraph"/>
              <w:numPr>
                <w:ilvl w:val="0"/>
                <w:numId w:val="2"/>
              </w:numPr>
            </w:pPr>
            <w:r w:rsidRPr="001E239D">
              <w:rPr>
                <w:bCs/>
              </w:rPr>
              <w:t xml:space="preserve">Young SD, Swendeman D, </w:t>
            </w:r>
            <w:r w:rsidRPr="001E239D">
              <w:rPr>
                <w:b/>
                <w:bCs/>
              </w:rPr>
              <w:t>Holloway IW</w:t>
            </w:r>
            <w:r w:rsidRPr="001E239D">
              <w:rPr>
                <w:bCs/>
              </w:rPr>
              <w:t>, Reback CJ, Kao U. Use of Technology to Address Substance Use in the Context of HIV: A Systematic Review. Current HIV/AIDS Reports. 2015;12(4):462-71. Epub 2015/10/18. doi: 10.1007/s11904-015-0295-3. PubMed PMID: 26475670; PMCID: PMC4749410.</w:t>
            </w:r>
          </w:p>
          <w:p w14:paraId="6262372C" w14:textId="77777777" w:rsidR="00AE4F00" w:rsidRPr="001E239D" w:rsidRDefault="00AE4F00" w:rsidP="00AE4F00">
            <w:pPr>
              <w:pStyle w:val="ListParagraph"/>
            </w:pPr>
          </w:p>
          <w:p w14:paraId="7D2B7B27" w14:textId="45CF0D6B" w:rsidR="004A4717" w:rsidRPr="001E239D" w:rsidRDefault="009A1461" w:rsidP="00A5271F">
            <w:pPr>
              <w:pStyle w:val="ListParagraph"/>
              <w:numPr>
                <w:ilvl w:val="0"/>
                <w:numId w:val="2"/>
              </w:numPr>
            </w:pPr>
            <w:r w:rsidRPr="001E239D">
              <w:rPr>
                <w:noProof/>
              </w:rPr>
              <w:t>Goldbach JT, Schrager SM, Dunlap SL</w:t>
            </w:r>
            <w:r w:rsidR="002F599C">
              <w:rPr>
                <w:noProof/>
              </w:rPr>
              <w:t>*</w:t>
            </w:r>
            <w:r w:rsidRPr="001E239D">
              <w:rPr>
                <w:noProof/>
              </w:rPr>
              <w:t xml:space="preserve">, </w:t>
            </w:r>
            <w:r w:rsidRPr="001E239D">
              <w:rPr>
                <w:b/>
                <w:noProof/>
              </w:rPr>
              <w:t>Holloway IW</w:t>
            </w:r>
            <w:r w:rsidRPr="001E239D">
              <w:rPr>
                <w:noProof/>
              </w:rPr>
              <w:t>. The application of minority stress theory to marijuana use among sexual minority adolescents. Substance Use &amp; Misuse. 2015;50(3):366-75. Epub 2014/12/11. doi: 10.3109/10826084.2014.980958. PubMed PMID: 25493644.</w:t>
            </w:r>
          </w:p>
        </w:tc>
      </w:tr>
      <w:tr w:rsidR="004A4717" w:rsidRPr="001E239D" w14:paraId="60F86895" w14:textId="77777777" w:rsidTr="00AE4F00">
        <w:tc>
          <w:tcPr>
            <w:tcW w:w="9360" w:type="dxa"/>
          </w:tcPr>
          <w:p w14:paraId="658CADE7" w14:textId="77777777" w:rsidR="004A4717" w:rsidRPr="001E239D" w:rsidRDefault="004A4717" w:rsidP="00D6147E">
            <w:pPr>
              <w:rPr>
                <w:bCs/>
              </w:rPr>
            </w:pPr>
          </w:p>
        </w:tc>
      </w:tr>
      <w:tr w:rsidR="00D6147E" w:rsidRPr="001E239D" w14:paraId="06E3953B" w14:textId="77777777" w:rsidTr="00AE4F00">
        <w:tc>
          <w:tcPr>
            <w:tcW w:w="9360" w:type="dxa"/>
          </w:tcPr>
          <w:p w14:paraId="45E1EA3A" w14:textId="1BC15949" w:rsidR="00D6147E" w:rsidRPr="001E239D" w:rsidRDefault="009A1461" w:rsidP="00A5271F">
            <w:pPr>
              <w:pStyle w:val="ListParagraph"/>
              <w:numPr>
                <w:ilvl w:val="0"/>
                <w:numId w:val="2"/>
              </w:numPr>
            </w:pPr>
            <w:r w:rsidRPr="001E239D">
              <w:rPr>
                <w:b/>
                <w:bCs/>
              </w:rPr>
              <w:lastRenderedPageBreak/>
              <w:t>Holloway IW</w:t>
            </w:r>
            <w:r w:rsidRPr="001E239D">
              <w:rPr>
                <w:bCs/>
              </w:rPr>
              <w:t>, Pulsipher CA</w:t>
            </w:r>
            <w:r w:rsidR="002F599C">
              <w:rPr>
                <w:bCs/>
              </w:rPr>
              <w:t>*</w:t>
            </w:r>
            <w:r w:rsidRPr="001E239D">
              <w:rPr>
                <w:bCs/>
              </w:rPr>
              <w:t>, Gibbs J</w:t>
            </w:r>
            <w:r w:rsidR="002F599C">
              <w:rPr>
                <w:bCs/>
              </w:rPr>
              <w:t>*</w:t>
            </w:r>
            <w:r w:rsidRPr="001E239D">
              <w:rPr>
                <w:bCs/>
              </w:rPr>
              <w:t>, Barman-Adhikari A, Rice E. Network influences on the sexual risk behaviors of gay, bisexual and other men who have sex with men using geosocial networking applications. AIDS and Behavior. 2015;19:112-22. doi: 10.1007/s10461-014-0989-3; PMCID: PMCID: 25572832.</w:t>
            </w:r>
          </w:p>
        </w:tc>
      </w:tr>
      <w:tr w:rsidR="00D6147E" w:rsidRPr="001E239D" w14:paraId="3CE51EAE" w14:textId="77777777" w:rsidTr="00AE4F00">
        <w:tc>
          <w:tcPr>
            <w:tcW w:w="9360" w:type="dxa"/>
          </w:tcPr>
          <w:p w14:paraId="63E0A9F6" w14:textId="77777777" w:rsidR="00D6147E" w:rsidRPr="001E239D" w:rsidRDefault="00D6147E" w:rsidP="004A4717">
            <w:pPr>
              <w:rPr>
                <w:b/>
                <w:bCs/>
              </w:rPr>
            </w:pPr>
          </w:p>
        </w:tc>
      </w:tr>
      <w:tr w:rsidR="004A4717" w:rsidRPr="001E239D" w14:paraId="10A2156A" w14:textId="77777777" w:rsidTr="00AE4F00">
        <w:tc>
          <w:tcPr>
            <w:tcW w:w="9360" w:type="dxa"/>
          </w:tcPr>
          <w:p w14:paraId="3B5DAFC8" w14:textId="01F391D6" w:rsidR="004A4717" w:rsidRPr="001E239D" w:rsidRDefault="009A1461" w:rsidP="00A5271F">
            <w:pPr>
              <w:pStyle w:val="ListParagraph"/>
              <w:numPr>
                <w:ilvl w:val="0"/>
                <w:numId w:val="2"/>
              </w:numPr>
              <w:rPr>
                <w:b/>
                <w:bCs/>
              </w:rPr>
            </w:pPr>
            <w:r w:rsidRPr="001E239D">
              <w:rPr>
                <w:b/>
                <w:bCs/>
              </w:rPr>
              <w:t>Holloway IW</w:t>
            </w:r>
            <w:r w:rsidRPr="001E239D">
              <w:rPr>
                <w:bCs/>
              </w:rPr>
              <w:t>. Substance use homophily among geosocial networking application using gay, bisexual, and other men who have sex with men. Archives of Sexual Behavior. 2015;44(7):1799-811; PMCID: PMC4574511.</w:t>
            </w:r>
          </w:p>
          <w:p w14:paraId="3753459B" w14:textId="77777777" w:rsidR="004A4717" w:rsidRPr="001E239D" w:rsidRDefault="004A4717" w:rsidP="004A4717">
            <w:pPr>
              <w:rPr>
                <w:b/>
                <w:bCs/>
              </w:rPr>
            </w:pPr>
          </w:p>
        </w:tc>
      </w:tr>
      <w:tr w:rsidR="004A4717" w:rsidRPr="001E239D" w14:paraId="0815DAC4" w14:textId="77777777" w:rsidTr="00AE4F00">
        <w:tc>
          <w:tcPr>
            <w:tcW w:w="9360" w:type="dxa"/>
          </w:tcPr>
          <w:p w14:paraId="2F91BBAF" w14:textId="325B566C" w:rsidR="006B47C1" w:rsidRPr="001E239D" w:rsidRDefault="00497F09" w:rsidP="00A5271F">
            <w:pPr>
              <w:pStyle w:val="ListParagraph"/>
              <w:numPr>
                <w:ilvl w:val="0"/>
                <w:numId w:val="2"/>
              </w:numPr>
              <w:rPr>
                <w:b/>
                <w:bCs/>
              </w:rPr>
            </w:pPr>
            <w:r w:rsidRPr="001E239D">
              <w:t xml:space="preserve">Palinkas LA, Wu Q, Fuentes D, Finno-Velasquez M, </w:t>
            </w:r>
            <w:r w:rsidRPr="001E239D">
              <w:rPr>
                <w:b/>
              </w:rPr>
              <w:t>Holloway IW</w:t>
            </w:r>
            <w:r w:rsidRPr="001E239D">
              <w:t>, Garcia A, Chamberlain P. Innovation and the Use of Research Evidence in Youth-Serving Systems: A Mixed-Methods Study. Child Welfare. 2015;94(2):57-85.</w:t>
            </w:r>
          </w:p>
          <w:p w14:paraId="3717B6A9" w14:textId="77777777" w:rsidR="006B47C1" w:rsidRPr="001E239D" w:rsidRDefault="006B47C1" w:rsidP="006B47C1">
            <w:pPr>
              <w:pStyle w:val="ListParagraph"/>
              <w:rPr>
                <w:b/>
                <w:bCs/>
              </w:rPr>
            </w:pPr>
          </w:p>
          <w:p w14:paraId="0686ACD7" w14:textId="7CFBE434" w:rsidR="004A4717" w:rsidRPr="001E239D" w:rsidRDefault="004A4717" w:rsidP="00A5271F">
            <w:pPr>
              <w:pStyle w:val="ListParagraph"/>
              <w:numPr>
                <w:ilvl w:val="0"/>
                <w:numId w:val="2"/>
              </w:numPr>
              <w:rPr>
                <w:b/>
                <w:bCs/>
              </w:rPr>
            </w:pPr>
            <w:r w:rsidRPr="001E239D">
              <w:t xml:space="preserve">Taboada A, Taggart T, </w:t>
            </w:r>
            <w:r w:rsidRPr="001E239D">
              <w:rPr>
                <w:b/>
              </w:rPr>
              <w:t>Holloway IW</w:t>
            </w:r>
            <w:r w:rsidRPr="001E239D">
              <w:t>, Houpt A, Gordon R, Gere D, Milburn N, Lightfoot AF. A Critical Review of the Characteristics of Theater-Based HIV Prevention Interventions for Adolescents in School Settings. Health Promot</w:t>
            </w:r>
            <w:r w:rsidR="00497F09" w:rsidRPr="001E239D">
              <w:t>ion</w:t>
            </w:r>
            <w:r w:rsidRPr="001E239D">
              <w:t xml:space="preserve"> Pract</w:t>
            </w:r>
            <w:r w:rsidR="00497F09" w:rsidRPr="001E239D">
              <w:t>ice</w:t>
            </w:r>
            <w:r w:rsidR="006B47C1" w:rsidRPr="001E239D">
              <w:t xml:space="preserve">. </w:t>
            </w:r>
            <w:r w:rsidR="00497F09" w:rsidRPr="001E239D">
              <w:rPr>
                <w:noProof/>
              </w:rPr>
              <w:t>2016;17(4):537-47; PMCID: PMC4907818.</w:t>
            </w:r>
          </w:p>
          <w:p w14:paraId="06EA06FA" w14:textId="77777777" w:rsidR="003C0E34" w:rsidRPr="001E239D" w:rsidRDefault="003C0E34" w:rsidP="003C0E34">
            <w:pPr>
              <w:pStyle w:val="ListParagraph"/>
              <w:rPr>
                <w:b/>
                <w:bCs/>
              </w:rPr>
            </w:pPr>
          </w:p>
          <w:p w14:paraId="1A27E8AC" w14:textId="38FD191E" w:rsidR="006B47C1" w:rsidRPr="001E239D" w:rsidRDefault="00497F09" w:rsidP="00A5271F">
            <w:pPr>
              <w:pStyle w:val="ListParagraph"/>
              <w:numPr>
                <w:ilvl w:val="0"/>
                <w:numId w:val="2"/>
              </w:numPr>
              <w:rPr>
                <w:b/>
                <w:bCs/>
              </w:rPr>
            </w:pPr>
            <w:r w:rsidRPr="001E239D">
              <w:rPr>
                <w:bCs/>
              </w:rPr>
              <w:t xml:space="preserve">Palinkas LA, Garcia AR, Aarons GA, Finno-Velasquez M, </w:t>
            </w:r>
            <w:r w:rsidRPr="001E239D">
              <w:rPr>
                <w:b/>
                <w:bCs/>
              </w:rPr>
              <w:t>Holloway IW</w:t>
            </w:r>
            <w:r w:rsidRPr="001E239D">
              <w:rPr>
                <w:bCs/>
              </w:rPr>
              <w:t>, Mackie TI, Leslie LK, Chamberlain P. Measuring Use of Research Evidence: The Structured Interview for Evidence Use. Research on Social Work Practice. 2016;26(5):550-64. Epub 2016/09/13. doi: 10.1177/1049731514560413. PubMed PMID: 27616869; PMCID: PMC5014436.</w:t>
            </w:r>
          </w:p>
        </w:tc>
      </w:tr>
      <w:tr w:rsidR="00B97020" w:rsidRPr="001E239D" w14:paraId="5E4E4C09" w14:textId="77777777" w:rsidTr="00AE4F00">
        <w:tc>
          <w:tcPr>
            <w:tcW w:w="9360" w:type="dxa"/>
          </w:tcPr>
          <w:p w14:paraId="684C9DCA" w14:textId="77777777" w:rsidR="00B97020" w:rsidRPr="001E239D" w:rsidRDefault="00B97020" w:rsidP="00B97020">
            <w:pPr>
              <w:pStyle w:val="ListParagraph"/>
            </w:pPr>
          </w:p>
        </w:tc>
      </w:tr>
      <w:tr w:rsidR="00B97020" w:rsidRPr="001E239D" w14:paraId="1BE4EE5E" w14:textId="77777777" w:rsidTr="00AE4F00">
        <w:tc>
          <w:tcPr>
            <w:tcW w:w="9360" w:type="dxa"/>
          </w:tcPr>
          <w:p w14:paraId="27D32AFD" w14:textId="37E420E7" w:rsidR="001E34EE" w:rsidRPr="001E34EE" w:rsidRDefault="00FD09FF" w:rsidP="001E34EE">
            <w:pPr>
              <w:pStyle w:val="ListParagraph"/>
              <w:numPr>
                <w:ilvl w:val="0"/>
                <w:numId w:val="2"/>
              </w:numPr>
            </w:pPr>
            <w:r w:rsidRPr="001E239D">
              <w:rPr>
                <w:b/>
              </w:rPr>
              <w:t>Holloway IW</w:t>
            </w:r>
            <w:r w:rsidRPr="001E239D">
              <w:t xml:space="preserve">, </w:t>
            </w:r>
            <w:r w:rsidR="00497F09" w:rsidRPr="001E239D">
              <w:rPr>
                <w:shd w:val="clear" w:color="auto" w:fill="FFFFFF"/>
              </w:rPr>
              <w:t>Dougherty R</w:t>
            </w:r>
            <w:r w:rsidR="002F599C">
              <w:rPr>
                <w:shd w:val="clear" w:color="auto" w:fill="FFFFFF"/>
              </w:rPr>
              <w:t>*</w:t>
            </w:r>
            <w:r w:rsidR="00497F09" w:rsidRPr="001E239D">
              <w:rPr>
                <w:shd w:val="clear" w:color="auto" w:fill="FFFFFF"/>
              </w:rPr>
              <w:t>, Gildner J, Beougher SC, Pulsipher C, Montoya JA, Plant A, Leibowitz A. Brief Report: PrEP Uptake, Adherence, and Discontinuation Among California YMSM Using Geosocial Networking Applications. Journal of Acquired Immune Deficiency Syndrome. 2017;74(1):15-20. Epub 2016/08/24. doi: 10.1097/qai.0000000000001164. PubMed PMID: 27552158; PMCID: PMC5140696.</w:t>
            </w:r>
          </w:p>
          <w:p w14:paraId="6EB9CEDD" w14:textId="77777777" w:rsidR="001E34EE" w:rsidRPr="001E34EE" w:rsidRDefault="001E34EE" w:rsidP="001E34EE">
            <w:pPr>
              <w:pStyle w:val="ListParagraph"/>
            </w:pPr>
          </w:p>
          <w:p w14:paraId="7CC7E68F" w14:textId="1BAF873E" w:rsidR="001E34EE" w:rsidRPr="001E239D" w:rsidRDefault="001E34EE" w:rsidP="001E34EE">
            <w:pPr>
              <w:pStyle w:val="ListParagraph"/>
              <w:numPr>
                <w:ilvl w:val="0"/>
                <w:numId w:val="2"/>
              </w:numPr>
            </w:pPr>
            <w:r w:rsidRPr="001E34EE">
              <w:t>Tan D</w:t>
            </w:r>
            <w:r w:rsidR="002F599C">
              <w:t>*</w:t>
            </w:r>
            <w:r w:rsidRPr="001E34EE">
              <w:t xml:space="preserve">, </w:t>
            </w:r>
            <w:r w:rsidRPr="00DD1A97">
              <w:rPr>
                <w:b/>
              </w:rPr>
              <w:t>Holloway IW</w:t>
            </w:r>
            <w:r w:rsidRPr="001E34EE">
              <w:t>, Gildner J, Jauregui JC</w:t>
            </w:r>
            <w:r w:rsidR="002F599C">
              <w:t>*</w:t>
            </w:r>
            <w:r w:rsidRPr="001E34EE">
              <w:t>, Garcia Alvarez R, Guilamo-Ramos V. Alcohol Use and HIV Risk Within Social Networks of MSM Sex Workers in the Dominican Republic. AIDS and Behavior. 2017; 21(Suppl 2):216-227.</w:t>
            </w:r>
          </w:p>
        </w:tc>
      </w:tr>
      <w:tr w:rsidR="00753530" w:rsidRPr="001E239D" w14:paraId="082BA26F" w14:textId="77777777" w:rsidTr="00AE4F00">
        <w:tc>
          <w:tcPr>
            <w:tcW w:w="9360" w:type="dxa"/>
          </w:tcPr>
          <w:p w14:paraId="06F5362A" w14:textId="77777777" w:rsidR="00753530" w:rsidRPr="001E239D" w:rsidRDefault="00753530" w:rsidP="00753530"/>
        </w:tc>
      </w:tr>
      <w:tr w:rsidR="0095102A" w:rsidRPr="001E239D" w14:paraId="505085C2" w14:textId="77777777" w:rsidTr="00AE4F00">
        <w:tc>
          <w:tcPr>
            <w:tcW w:w="9360" w:type="dxa"/>
          </w:tcPr>
          <w:p w14:paraId="4B77DC70" w14:textId="3A96E603" w:rsidR="0095102A" w:rsidRPr="001E239D" w:rsidRDefault="00497F09" w:rsidP="00A5271F">
            <w:pPr>
              <w:pStyle w:val="ListParagraph"/>
              <w:numPr>
                <w:ilvl w:val="0"/>
                <w:numId w:val="2"/>
              </w:numPr>
            </w:pPr>
            <w:r w:rsidRPr="001E239D">
              <w:rPr>
                <w:shd w:val="clear" w:color="auto" w:fill="FFFFFF"/>
              </w:rPr>
              <w:t xml:space="preserve">Harawa NT, </w:t>
            </w:r>
            <w:r w:rsidRPr="001E239D">
              <w:rPr>
                <w:b/>
                <w:shd w:val="clear" w:color="auto" w:fill="FFFFFF"/>
              </w:rPr>
              <w:t>Holloway IW</w:t>
            </w:r>
            <w:r w:rsidRPr="001E239D">
              <w:rPr>
                <w:shd w:val="clear" w:color="auto" w:fill="FFFFFF"/>
              </w:rPr>
              <w:t>, Leibowitz A, Weiss R, Gildner J, Landovitz RJ, Perez MJ, Kulkarni S, Rotheram-Borus MJ, Shoptaw S. Serious concerns regarding a meta-analysis of preexposure prophylaxis use and STI acquisition. AIDS (London, England). 2017;31(5):739-40. Epub 2017/02/23. doi: 10.1097/qad.0000000000001386. PubMed PMID: 28225452; PMCID: PMC5580999.</w:t>
            </w:r>
          </w:p>
        </w:tc>
      </w:tr>
      <w:tr w:rsidR="0095102A" w:rsidRPr="001E239D" w14:paraId="227DD484" w14:textId="77777777" w:rsidTr="00AE4F00">
        <w:tc>
          <w:tcPr>
            <w:tcW w:w="9360" w:type="dxa"/>
          </w:tcPr>
          <w:p w14:paraId="71D8BAA9" w14:textId="77777777" w:rsidR="0095102A" w:rsidRPr="001E239D" w:rsidRDefault="0095102A" w:rsidP="0095102A">
            <w:pPr>
              <w:pStyle w:val="ListParagraph"/>
              <w:rPr>
                <w:b/>
              </w:rPr>
            </w:pPr>
          </w:p>
        </w:tc>
      </w:tr>
      <w:tr w:rsidR="0095102A" w:rsidRPr="001E239D" w14:paraId="456C3B40" w14:textId="77777777" w:rsidTr="000257BA">
        <w:trPr>
          <w:trHeight w:val="423"/>
        </w:trPr>
        <w:tc>
          <w:tcPr>
            <w:tcW w:w="9360" w:type="dxa"/>
          </w:tcPr>
          <w:p w14:paraId="70A357CD" w14:textId="4413FEE1" w:rsidR="0095102A" w:rsidRPr="001E239D" w:rsidRDefault="000257BA" w:rsidP="00A5271F">
            <w:pPr>
              <w:pStyle w:val="ListParagraph"/>
              <w:numPr>
                <w:ilvl w:val="0"/>
                <w:numId w:val="2"/>
              </w:numPr>
            </w:pPr>
            <w:r w:rsidRPr="001E239D">
              <w:rPr>
                <w:b/>
              </w:rPr>
              <w:t>Holloway IW</w:t>
            </w:r>
            <w:r w:rsidRPr="001E239D">
              <w:t xml:space="preserve">, </w:t>
            </w:r>
            <w:r w:rsidR="00497F09" w:rsidRPr="001E239D">
              <w:rPr>
                <w:shd w:val="clear" w:color="auto" w:fill="FFFFFF"/>
              </w:rPr>
              <w:t>Tan D</w:t>
            </w:r>
            <w:r w:rsidR="002F599C">
              <w:rPr>
                <w:shd w:val="clear" w:color="auto" w:fill="FFFFFF"/>
              </w:rPr>
              <w:t>*</w:t>
            </w:r>
            <w:r w:rsidR="00497F09" w:rsidRPr="001E239D">
              <w:rPr>
                <w:shd w:val="clear" w:color="auto" w:fill="FFFFFF"/>
              </w:rPr>
              <w:t>, Dunlap S</w:t>
            </w:r>
            <w:r w:rsidR="002F599C">
              <w:rPr>
                <w:shd w:val="clear" w:color="auto" w:fill="FFFFFF"/>
              </w:rPr>
              <w:t>*</w:t>
            </w:r>
            <w:r w:rsidR="00497F09" w:rsidRPr="001E239D">
              <w:rPr>
                <w:shd w:val="clear" w:color="auto" w:fill="FFFFFF"/>
              </w:rPr>
              <w:t>, Palmer L</w:t>
            </w:r>
            <w:r w:rsidR="002F599C">
              <w:rPr>
                <w:shd w:val="clear" w:color="auto" w:fill="FFFFFF"/>
              </w:rPr>
              <w:t>*</w:t>
            </w:r>
            <w:r w:rsidR="00497F09" w:rsidRPr="001E239D">
              <w:rPr>
                <w:shd w:val="clear" w:color="auto" w:fill="FFFFFF"/>
              </w:rPr>
              <w:t>, Beougher S, Cederbaum J. Network support, technology use, depression, and ART adherence among HIV-positive MSM of color. AIDS Care. 2017;29(9):1153-61.</w:t>
            </w:r>
          </w:p>
        </w:tc>
      </w:tr>
      <w:tr w:rsidR="0095102A" w:rsidRPr="001E239D" w14:paraId="21594DC5" w14:textId="77777777" w:rsidTr="00AE4F00">
        <w:tc>
          <w:tcPr>
            <w:tcW w:w="9360" w:type="dxa"/>
          </w:tcPr>
          <w:p w14:paraId="33140039" w14:textId="77777777" w:rsidR="0095102A" w:rsidRPr="001E239D" w:rsidRDefault="0095102A" w:rsidP="000257BA">
            <w:pPr>
              <w:pStyle w:val="ListParagraph"/>
              <w:rPr>
                <w:b/>
              </w:rPr>
            </w:pPr>
          </w:p>
        </w:tc>
      </w:tr>
      <w:tr w:rsidR="0095102A" w:rsidRPr="001E239D" w14:paraId="583E54C4" w14:textId="77777777" w:rsidTr="00AE4F00">
        <w:tc>
          <w:tcPr>
            <w:tcW w:w="9360" w:type="dxa"/>
          </w:tcPr>
          <w:p w14:paraId="51161C09" w14:textId="101D2A91" w:rsidR="0095102A" w:rsidRPr="001E239D" w:rsidRDefault="000257BA" w:rsidP="00A5271F">
            <w:pPr>
              <w:pStyle w:val="ListParagraph"/>
              <w:numPr>
                <w:ilvl w:val="0"/>
                <w:numId w:val="2"/>
              </w:numPr>
              <w:rPr>
                <w:b/>
              </w:rPr>
            </w:pPr>
            <w:r w:rsidRPr="001E239D">
              <w:rPr>
                <w:b/>
              </w:rPr>
              <w:t>Holloway IW</w:t>
            </w:r>
            <w:r w:rsidRPr="001E239D">
              <w:t>, Winder T</w:t>
            </w:r>
            <w:r w:rsidR="000D2265" w:rsidRPr="001E239D">
              <w:t>JA</w:t>
            </w:r>
            <w:r w:rsidR="002F599C">
              <w:t>*</w:t>
            </w:r>
            <w:r w:rsidRPr="001E239D">
              <w:t>, Lea C</w:t>
            </w:r>
            <w:r w:rsidR="000D2265" w:rsidRPr="001E239D">
              <w:t>H</w:t>
            </w:r>
            <w:r w:rsidR="002F599C">
              <w:t>*</w:t>
            </w:r>
            <w:r w:rsidRPr="001E239D">
              <w:t>, Tan D</w:t>
            </w:r>
            <w:r w:rsidR="002F599C">
              <w:t>*</w:t>
            </w:r>
            <w:r w:rsidRPr="001E239D">
              <w:t>, Boyd D</w:t>
            </w:r>
            <w:r w:rsidR="002F599C">
              <w:t>*</w:t>
            </w:r>
            <w:r w:rsidRPr="001E239D">
              <w:t>, Novak D.</w:t>
            </w:r>
            <w:r w:rsidRPr="001E239D">
              <w:rPr>
                <w:b/>
              </w:rPr>
              <w:t xml:space="preserve"> </w:t>
            </w:r>
            <w:r w:rsidR="000D2265" w:rsidRPr="001E239D">
              <w:t xml:space="preserve">Technology Use and Preferences for Mobile Phone–Based HIV Prevention and Treatment Among </w:t>
            </w:r>
            <w:r w:rsidR="000D2265" w:rsidRPr="001E239D">
              <w:lastRenderedPageBreak/>
              <w:t>Black Young Men Who Have Sex With Men: Exploratory Research. J</w:t>
            </w:r>
            <w:r w:rsidR="00051EF4" w:rsidRPr="001E239D">
              <w:t xml:space="preserve">ournal of </w:t>
            </w:r>
            <w:r w:rsidR="000D2265" w:rsidRPr="001E239D">
              <w:t>M</w:t>
            </w:r>
            <w:r w:rsidR="00051EF4" w:rsidRPr="001E239D">
              <w:t xml:space="preserve">edical </w:t>
            </w:r>
            <w:r w:rsidR="000D2265" w:rsidRPr="001E239D">
              <w:t>I</w:t>
            </w:r>
            <w:r w:rsidR="00051EF4" w:rsidRPr="001E239D">
              <w:t xml:space="preserve">nternet </w:t>
            </w:r>
            <w:r w:rsidR="000D2265" w:rsidRPr="001E239D">
              <w:t>R</w:t>
            </w:r>
            <w:r w:rsidR="00051EF4" w:rsidRPr="001E239D">
              <w:t>esearch</w:t>
            </w:r>
            <w:r w:rsidR="000D2265" w:rsidRPr="001E239D">
              <w:t xml:space="preserve">. </w:t>
            </w:r>
            <w:r w:rsidR="00497F09" w:rsidRPr="001E239D">
              <w:rPr>
                <w:noProof/>
              </w:rPr>
              <w:t>2017;5(4):e46; PMCID: PMC5408136.</w:t>
            </w:r>
          </w:p>
        </w:tc>
      </w:tr>
      <w:tr w:rsidR="00427866" w:rsidRPr="001E239D" w14:paraId="16ADF57C" w14:textId="77777777" w:rsidTr="00AE4F00">
        <w:tc>
          <w:tcPr>
            <w:tcW w:w="9360" w:type="dxa"/>
          </w:tcPr>
          <w:p w14:paraId="046AF7B8" w14:textId="77777777" w:rsidR="00427866" w:rsidRPr="001E239D" w:rsidRDefault="00427866" w:rsidP="008F39C1"/>
        </w:tc>
      </w:tr>
      <w:tr w:rsidR="000D2265" w:rsidRPr="001E239D" w14:paraId="1F2B3F3E" w14:textId="77777777" w:rsidTr="00AE4F00">
        <w:tc>
          <w:tcPr>
            <w:tcW w:w="9360" w:type="dxa"/>
          </w:tcPr>
          <w:p w14:paraId="7E18F992" w14:textId="1052FAEF" w:rsidR="00427866" w:rsidRPr="001E239D" w:rsidRDefault="00497F09" w:rsidP="00A5271F">
            <w:pPr>
              <w:pStyle w:val="ListParagraph"/>
              <w:numPr>
                <w:ilvl w:val="0"/>
                <w:numId w:val="2"/>
              </w:numPr>
              <w:rPr>
                <w:b/>
              </w:rPr>
            </w:pPr>
            <w:r w:rsidRPr="001E239D">
              <w:t xml:space="preserve">Cederbaum JA, </w:t>
            </w:r>
            <w:r w:rsidRPr="001E239D">
              <w:rPr>
                <w:b/>
              </w:rPr>
              <w:t>Holloway IW</w:t>
            </w:r>
            <w:r w:rsidRPr="001E239D">
              <w:t>, Shoptaw S. Brief report: Motivations for HIV testing among young men who have sex with men in Los Angeles County. Journal of HIV/AIDS &amp; Social Services. 2017;16(3):220-7. doi: 10.1080/15381501.2017.1341360.</w:t>
            </w:r>
          </w:p>
        </w:tc>
      </w:tr>
      <w:tr w:rsidR="004C3B1C" w:rsidRPr="001E239D" w14:paraId="6B55C879" w14:textId="77777777" w:rsidTr="00AE4F00">
        <w:tc>
          <w:tcPr>
            <w:tcW w:w="9360" w:type="dxa"/>
          </w:tcPr>
          <w:p w14:paraId="476791EB" w14:textId="77777777" w:rsidR="004C3B1C" w:rsidRPr="001E239D" w:rsidRDefault="004C3B1C" w:rsidP="004C3B1C">
            <w:pPr>
              <w:pStyle w:val="ListParagraph"/>
            </w:pPr>
          </w:p>
        </w:tc>
      </w:tr>
      <w:tr w:rsidR="004C3B1C" w:rsidRPr="001E239D" w14:paraId="7DCFEE4D" w14:textId="77777777" w:rsidTr="00AE4F00">
        <w:tc>
          <w:tcPr>
            <w:tcW w:w="9360" w:type="dxa"/>
          </w:tcPr>
          <w:p w14:paraId="658D6E5E" w14:textId="58E51B63" w:rsidR="004C3B1C" w:rsidRPr="001E239D" w:rsidRDefault="00A05C08" w:rsidP="00A5271F">
            <w:pPr>
              <w:pStyle w:val="ListParagraph"/>
              <w:numPr>
                <w:ilvl w:val="0"/>
                <w:numId w:val="2"/>
              </w:numPr>
            </w:pPr>
            <w:r w:rsidRPr="001E239D">
              <w:rPr>
                <w:b/>
                <w:noProof/>
              </w:rPr>
              <w:t>Holloway IW</w:t>
            </w:r>
            <w:r w:rsidRPr="001E239D">
              <w:rPr>
                <w:noProof/>
              </w:rPr>
              <w:t>, Traube DE, Schrager SM, Tan D</w:t>
            </w:r>
            <w:r w:rsidR="002F599C">
              <w:rPr>
                <w:noProof/>
              </w:rPr>
              <w:t>*</w:t>
            </w:r>
            <w:r w:rsidRPr="001E239D">
              <w:rPr>
                <w:noProof/>
              </w:rPr>
              <w:t>, Dunlap S, Kipke MD. Psychological distress, health protection, and sexual practices among young men who have sex with men: Using social action theory to guide HIV prevention efforts. PloS One. 2017;12(9):e0184482; PMCID: PMC5590937.</w:t>
            </w:r>
          </w:p>
        </w:tc>
      </w:tr>
      <w:tr w:rsidR="0052166B" w:rsidRPr="001E239D" w14:paraId="19651E3A" w14:textId="77777777" w:rsidTr="00AE4F00">
        <w:tc>
          <w:tcPr>
            <w:tcW w:w="9360" w:type="dxa"/>
          </w:tcPr>
          <w:p w14:paraId="48204789" w14:textId="77777777" w:rsidR="0052166B" w:rsidRPr="001E239D" w:rsidRDefault="0052166B" w:rsidP="0052166B">
            <w:pPr>
              <w:pStyle w:val="ListParagraph"/>
              <w:rPr>
                <w:b/>
              </w:rPr>
            </w:pPr>
          </w:p>
        </w:tc>
      </w:tr>
      <w:tr w:rsidR="0052166B" w:rsidRPr="001E239D" w14:paraId="7B58D3B6" w14:textId="77777777" w:rsidTr="00AE4F00">
        <w:tc>
          <w:tcPr>
            <w:tcW w:w="9360" w:type="dxa"/>
          </w:tcPr>
          <w:p w14:paraId="17C8545B" w14:textId="0D282A22" w:rsidR="0052166B" w:rsidRPr="001E239D" w:rsidRDefault="0052166B" w:rsidP="00A5271F">
            <w:pPr>
              <w:pStyle w:val="ListParagraph"/>
              <w:numPr>
                <w:ilvl w:val="0"/>
                <w:numId w:val="2"/>
              </w:numPr>
            </w:pPr>
            <w:r w:rsidRPr="001E239D">
              <w:rPr>
                <w:b/>
              </w:rPr>
              <w:t>Holloway IW</w:t>
            </w:r>
            <w:r w:rsidR="00376CF2" w:rsidRPr="001E239D">
              <w:t xml:space="preserve">, </w:t>
            </w:r>
            <w:r w:rsidR="00376CF2" w:rsidRPr="001E239D">
              <w:rPr>
                <w:noProof/>
              </w:rPr>
              <w:t>Tan D</w:t>
            </w:r>
            <w:r w:rsidR="002F599C">
              <w:rPr>
                <w:noProof/>
              </w:rPr>
              <w:t>*</w:t>
            </w:r>
            <w:r w:rsidR="00376CF2" w:rsidRPr="001E239D">
              <w:rPr>
                <w:noProof/>
              </w:rPr>
              <w:t>, Gildner JL, Beougher SC, Pulsipher C, Montoya JA, Plant A, Leibowitz A. Facilitators and Barriers to Pre-Exposure Prophylaxis Willingness Among Young Men Who Have Sex with Men Who Use Geosocial Networking Applications in California. AIDS Patient Care and STDs. 2017;31(12):517-27. Epub 2017/12/07. doi: 10.1089/apc.2017.0082. PubMed PMID: 29211513; PMCID: PMC5724584.</w:t>
            </w:r>
          </w:p>
        </w:tc>
      </w:tr>
      <w:tr w:rsidR="0052166B" w:rsidRPr="001E239D" w14:paraId="67FD86D7" w14:textId="77777777" w:rsidTr="00AE4F00">
        <w:tc>
          <w:tcPr>
            <w:tcW w:w="9360" w:type="dxa"/>
          </w:tcPr>
          <w:p w14:paraId="41C970EA" w14:textId="77777777" w:rsidR="0052166B" w:rsidRPr="001E239D" w:rsidRDefault="0052166B" w:rsidP="0052166B">
            <w:pPr>
              <w:pStyle w:val="ListParagraph"/>
              <w:rPr>
                <w:b/>
              </w:rPr>
            </w:pPr>
          </w:p>
        </w:tc>
      </w:tr>
      <w:tr w:rsidR="0052166B" w:rsidRPr="001E239D" w14:paraId="293E7654" w14:textId="77777777" w:rsidTr="00AE4F00">
        <w:tc>
          <w:tcPr>
            <w:tcW w:w="9360" w:type="dxa"/>
          </w:tcPr>
          <w:p w14:paraId="509618B3" w14:textId="2D00A78A" w:rsidR="0052166B" w:rsidRPr="001E239D" w:rsidRDefault="00A05C08" w:rsidP="00A5271F">
            <w:pPr>
              <w:pStyle w:val="ListParagraph"/>
              <w:numPr>
                <w:ilvl w:val="0"/>
                <w:numId w:val="2"/>
              </w:numPr>
              <w:rPr>
                <w:color w:val="333333"/>
                <w:shd w:val="clear" w:color="auto" w:fill="FFFFFF"/>
              </w:rPr>
            </w:pPr>
            <w:r w:rsidRPr="001E239D">
              <w:rPr>
                <w:noProof/>
              </w:rPr>
              <w:t>Beymer MR</w:t>
            </w:r>
            <w:r w:rsidR="002F599C">
              <w:rPr>
                <w:noProof/>
              </w:rPr>
              <w:t>*</w:t>
            </w:r>
            <w:r w:rsidRPr="001E239D">
              <w:rPr>
                <w:noProof/>
              </w:rPr>
              <w:t xml:space="preserve">, </w:t>
            </w:r>
            <w:r w:rsidRPr="001E239D">
              <w:rPr>
                <w:b/>
                <w:noProof/>
              </w:rPr>
              <w:t>Holloway IW</w:t>
            </w:r>
            <w:r w:rsidRPr="001E239D">
              <w:rPr>
                <w:noProof/>
              </w:rPr>
              <w:t>, Grov C. Comparing Self-Reported Demographic and Sexual Behavioral Factors Among Men Who Have Sex with Men Recruited Through Mechanical Turk, Qualtrics, and a HIV/STI Clinic-Based Sample: Implications for Researchers and Providers. Archives of Sexual Behavior. 2018;47(1):133-42. Epub 2017/03/24. doi: 10.1007/s10508-016-0932-y. PubMed PMID: 28332037; PMCID: PMC5610054.</w:t>
            </w:r>
          </w:p>
        </w:tc>
      </w:tr>
      <w:tr w:rsidR="0052166B" w:rsidRPr="001E239D" w14:paraId="21B201EF" w14:textId="77777777" w:rsidTr="00AE4F00">
        <w:tc>
          <w:tcPr>
            <w:tcW w:w="9360" w:type="dxa"/>
          </w:tcPr>
          <w:p w14:paraId="07354558" w14:textId="77777777" w:rsidR="0052166B" w:rsidRPr="001E239D" w:rsidRDefault="0052166B" w:rsidP="0052166B">
            <w:pPr>
              <w:pStyle w:val="ListParagraph"/>
              <w:rPr>
                <w:color w:val="333333"/>
                <w:shd w:val="clear" w:color="auto" w:fill="FFFFFF"/>
              </w:rPr>
            </w:pPr>
          </w:p>
        </w:tc>
      </w:tr>
      <w:tr w:rsidR="0052166B" w:rsidRPr="001E239D" w14:paraId="78BBE571" w14:textId="77777777" w:rsidTr="00AE4F00">
        <w:tc>
          <w:tcPr>
            <w:tcW w:w="9360" w:type="dxa"/>
          </w:tcPr>
          <w:p w14:paraId="042ACB0A" w14:textId="3DC0EAE8" w:rsidR="0052166B" w:rsidRPr="001E239D" w:rsidRDefault="00A05C08" w:rsidP="00A5271F">
            <w:pPr>
              <w:pStyle w:val="ListParagraph"/>
              <w:numPr>
                <w:ilvl w:val="0"/>
                <w:numId w:val="2"/>
              </w:numPr>
              <w:rPr>
                <w:b/>
              </w:rPr>
            </w:pPr>
            <w:r w:rsidRPr="001E239D">
              <w:rPr>
                <w:noProof/>
              </w:rPr>
              <w:t>Clark K</w:t>
            </w:r>
            <w:r w:rsidR="002F599C">
              <w:rPr>
                <w:noProof/>
              </w:rPr>
              <w:t>*</w:t>
            </w:r>
            <w:r w:rsidRPr="001E239D">
              <w:rPr>
                <w:noProof/>
              </w:rPr>
              <w:t xml:space="preserve">, Fletcher JB, </w:t>
            </w:r>
            <w:r w:rsidRPr="001E239D">
              <w:rPr>
                <w:b/>
                <w:noProof/>
              </w:rPr>
              <w:t>Holloway IW</w:t>
            </w:r>
            <w:r w:rsidRPr="001E239D">
              <w:rPr>
                <w:noProof/>
              </w:rPr>
              <w:t>, Reback CJ. Structural Inequities and Social Networks Impact Hormone Use and Misuse Among Transgender Women in Los Angeles County. Archives of Sexual Behavior. 2018;47(4):953-62. Epub 2018/01/10. doi: 10.1007/s10508-017-1143-x. PubMed PMID: 29313190; PMCID: PMC6280972.</w:t>
            </w:r>
          </w:p>
        </w:tc>
      </w:tr>
      <w:tr w:rsidR="00E3122F" w:rsidRPr="001E239D" w14:paraId="78256BFF" w14:textId="77777777" w:rsidTr="00AE4F00">
        <w:tc>
          <w:tcPr>
            <w:tcW w:w="9360" w:type="dxa"/>
          </w:tcPr>
          <w:p w14:paraId="1C4AAEED" w14:textId="77777777" w:rsidR="00E3122F" w:rsidRPr="001E239D" w:rsidRDefault="00E3122F" w:rsidP="0056625A">
            <w:pPr>
              <w:pStyle w:val="ListParagraph"/>
              <w:rPr>
                <w:color w:val="333333"/>
                <w:shd w:val="clear" w:color="auto" w:fill="FFFFFF"/>
              </w:rPr>
            </w:pPr>
          </w:p>
        </w:tc>
      </w:tr>
      <w:tr w:rsidR="00E3122F" w:rsidRPr="001E239D" w14:paraId="5B6C8315" w14:textId="77777777" w:rsidTr="00AE4F00">
        <w:tc>
          <w:tcPr>
            <w:tcW w:w="9360" w:type="dxa"/>
          </w:tcPr>
          <w:p w14:paraId="61036CA9" w14:textId="3E14C471" w:rsidR="00E3122F" w:rsidRPr="001E239D" w:rsidRDefault="00E3122F" w:rsidP="00A5271F">
            <w:pPr>
              <w:pStyle w:val="ListParagraph"/>
              <w:numPr>
                <w:ilvl w:val="0"/>
                <w:numId w:val="2"/>
              </w:numPr>
              <w:rPr>
                <w:color w:val="333333"/>
                <w:shd w:val="clear" w:color="auto" w:fill="FFFFFF"/>
              </w:rPr>
            </w:pPr>
            <w:r w:rsidRPr="001E239D">
              <w:rPr>
                <w:b/>
                <w:color w:val="000000"/>
              </w:rPr>
              <w:t>Holloway IW</w:t>
            </w:r>
            <w:r w:rsidRPr="001E239D">
              <w:rPr>
                <w:color w:val="000000"/>
              </w:rPr>
              <w:t xml:space="preserve">, </w:t>
            </w:r>
            <w:r w:rsidR="00A05C08" w:rsidRPr="001E239D">
              <w:rPr>
                <w:noProof/>
              </w:rPr>
              <w:t>Bednarczyk R, Fenimore VL, Goldbeck C</w:t>
            </w:r>
            <w:r w:rsidR="002F599C">
              <w:rPr>
                <w:noProof/>
              </w:rPr>
              <w:t>*</w:t>
            </w:r>
            <w:r w:rsidR="00A05C08" w:rsidRPr="001E239D">
              <w:rPr>
                <w:noProof/>
              </w:rPr>
              <w:t>, Wu E, Himmelstein R, Tan D</w:t>
            </w:r>
            <w:r w:rsidR="002F599C">
              <w:rPr>
                <w:noProof/>
              </w:rPr>
              <w:t>*</w:t>
            </w:r>
            <w:r w:rsidR="00A05C08" w:rsidRPr="001E239D">
              <w:rPr>
                <w:noProof/>
              </w:rPr>
              <w:t>, Randall L, Lutz CS, Frew PM. Factors Associated with Immunization Opinion Leadership among Men Who Have Sex with Men in Los Angeles, California. International Journal of Environmenal Research and Public Health. 2018;15(5):939. Epub 2018/05/09. doi: 10.3390/ijerph15050939. PubMed PMID: 29738508; PMCID: PMC5981978.</w:t>
            </w:r>
          </w:p>
        </w:tc>
      </w:tr>
      <w:tr w:rsidR="00E3122F" w:rsidRPr="001E239D" w14:paraId="0758FD95" w14:textId="77777777" w:rsidTr="00AE4F00">
        <w:tc>
          <w:tcPr>
            <w:tcW w:w="9360" w:type="dxa"/>
          </w:tcPr>
          <w:p w14:paraId="38B15D67" w14:textId="77777777" w:rsidR="00E3122F" w:rsidRPr="001E239D" w:rsidRDefault="00E3122F" w:rsidP="00E3122F">
            <w:pPr>
              <w:pStyle w:val="ListParagraph"/>
              <w:rPr>
                <w:b/>
                <w:color w:val="000000"/>
              </w:rPr>
            </w:pPr>
          </w:p>
        </w:tc>
      </w:tr>
      <w:tr w:rsidR="00E3122F" w:rsidRPr="001E239D" w14:paraId="458C6969" w14:textId="77777777" w:rsidTr="00AE4F00">
        <w:tc>
          <w:tcPr>
            <w:tcW w:w="9360" w:type="dxa"/>
          </w:tcPr>
          <w:p w14:paraId="7BFB3528" w14:textId="3C3FF747" w:rsidR="00E3122F" w:rsidRPr="001E239D" w:rsidRDefault="00A05C08" w:rsidP="00A5271F">
            <w:pPr>
              <w:pStyle w:val="ListParagraph"/>
              <w:numPr>
                <w:ilvl w:val="0"/>
                <w:numId w:val="2"/>
              </w:numPr>
            </w:pPr>
            <w:r w:rsidRPr="001E239D">
              <w:rPr>
                <w:rFonts w:cs="Arial"/>
                <w:b/>
                <w:szCs w:val="22"/>
              </w:rPr>
              <w:t>Holloway IW</w:t>
            </w:r>
            <w:r w:rsidRPr="001E239D">
              <w:rPr>
                <w:rFonts w:cs="Arial"/>
                <w:szCs w:val="22"/>
              </w:rPr>
              <w:t>, Wu ESC, Gildner J, Fenimore VL, Tan D</w:t>
            </w:r>
            <w:r w:rsidR="002F599C">
              <w:rPr>
                <w:rFonts w:cs="Arial"/>
                <w:szCs w:val="22"/>
              </w:rPr>
              <w:t>*</w:t>
            </w:r>
            <w:r w:rsidRPr="001E239D">
              <w:rPr>
                <w:rFonts w:cs="Arial"/>
                <w:szCs w:val="22"/>
              </w:rPr>
              <w:t>, Randall L, Frew PM. Quadrivalent Meningococcal Vaccine Uptake Among Men Who Have Sex With Men During a Meningococcal Outbreak in Los Angeles County, California, 2016-2017. Public Health Reports. 2018;133(5):559-69. Epub 2018/09/07. doi: 10.1177/0033354918781085. PubMed PMID: 30188807; PMCID: PMC6134560.</w:t>
            </w:r>
          </w:p>
          <w:p w14:paraId="5B5E23B3" w14:textId="77777777" w:rsidR="00E3122F" w:rsidRPr="001E239D" w:rsidRDefault="00E3122F" w:rsidP="00E3122F">
            <w:pPr>
              <w:pStyle w:val="ListParagraph"/>
              <w:rPr>
                <w:b/>
              </w:rPr>
            </w:pPr>
          </w:p>
        </w:tc>
      </w:tr>
      <w:tr w:rsidR="00E3122F" w:rsidRPr="001E239D" w14:paraId="4FC67816" w14:textId="77777777" w:rsidTr="00AE4F00">
        <w:tc>
          <w:tcPr>
            <w:tcW w:w="9360" w:type="dxa"/>
          </w:tcPr>
          <w:p w14:paraId="36B4C3C0" w14:textId="6765822D" w:rsidR="00E3122F" w:rsidRPr="001E239D" w:rsidRDefault="00E3122F" w:rsidP="00A5271F">
            <w:pPr>
              <w:pStyle w:val="ListParagraph"/>
              <w:numPr>
                <w:ilvl w:val="0"/>
                <w:numId w:val="2"/>
              </w:numPr>
              <w:rPr>
                <w:color w:val="000000"/>
              </w:rPr>
            </w:pPr>
            <w:r w:rsidRPr="001E239D">
              <w:rPr>
                <w:color w:val="000000"/>
              </w:rPr>
              <w:lastRenderedPageBreak/>
              <w:t>Algarin AB</w:t>
            </w:r>
            <w:r w:rsidR="002F599C">
              <w:rPr>
                <w:color w:val="000000"/>
              </w:rPr>
              <w:t>*</w:t>
            </w:r>
            <w:r w:rsidRPr="001E239D">
              <w:rPr>
                <w:color w:val="000000"/>
              </w:rPr>
              <w:t xml:space="preserve">, Ward PJ, Christian JW, Rudolph AE, </w:t>
            </w:r>
            <w:r w:rsidRPr="001E239D">
              <w:rPr>
                <w:b/>
                <w:color w:val="000000"/>
              </w:rPr>
              <w:t>Holloway IW</w:t>
            </w:r>
            <w:r w:rsidRPr="001E239D">
              <w:rPr>
                <w:color w:val="000000"/>
              </w:rPr>
              <w:t>, You</w:t>
            </w:r>
            <w:r w:rsidR="00E338BD" w:rsidRPr="001E239D">
              <w:rPr>
                <w:color w:val="000000"/>
              </w:rPr>
              <w:t>ng AM. Spatial Distribution of partner-seeking men who have sex with men using geosocial networking apps: Epidemiologic s</w:t>
            </w:r>
            <w:r w:rsidRPr="001E239D">
              <w:rPr>
                <w:color w:val="000000"/>
              </w:rPr>
              <w:t xml:space="preserve">tudy. Journal of Medical Internet Research. </w:t>
            </w:r>
            <w:r w:rsidR="00A05C08" w:rsidRPr="001E239D">
              <w:rPr>
                <w:noProof/>
              </w:rPr>
              <w:t>2018;20(5):e173. Epub 2018/06/02. doi: 10.2196/jmir.9919. PubMed PMID: 29853441; PMCID: PMC6002670.</w:t>
            </w:r>
          </w:p>
        </w:tc>
      </w:tr>
      <w:tr w:rsidR="00E338BD" w:rsidRPr="001E239D" w14:paraId="75462712" w14:textId="77777777" w:rsidTr="00AE4F00">
        <w:tc>
          <w:tcPr>
            <w:tcW w:w="9360" w:type="dxa"/>
          </w:tcPr>
          <w:p w14:paraId="69DD9912" w14:textId="77777777" w:rsidR="00E338BD" w:rsidRPr="001E239D" w:rsidRDefault="00E338BD" w:rsidP="00E338BD">
            <w:pPr>
              <w:pStyle w:val="ListParagraph"/>
              <w:rPr>
                <w:color w:val="000000"/>
              </w:rPr>
            </w:pPr>
          </w:p>
        </w:tc>
      </w:tr>
      <w:tr w:rsidR="00E338BD" w:rsidRPr="001E239D" w14:paraId="681A1E62" w14:textId="77777777" w:rsidTr="00AE4F00">
        <w:tc>
          <w:tcPr>
            <w:tcW w:w="9360" w:type="dxa"/>
          </w:tcPr>
          <w:p w14:paraId="6A12A393" w14:textId="66B5CC25" w:rsidR="00E338BD" w:rsidRPr="001E239D" w:rsidRDefault="00A05C08" w:rsidP="00A5271F">
            <w:pPr>
              <w:pStyle w:val="ListParagraph"/>
              <w:numPr>
                <w:ilvl w:val="0"/>
                <w:numId w:val="2"/>
              </w:numPr>
              <w:rPr>
                <w:color w:val="000000"/>
              </w:rPr>
            </w:pPr>
            <w:r w:rsidRPr="001E239D">
              <w:rPr>
                <w:color w:val="000000"/>
              </w:rPr>
              <w:t>Reback CJ, Clark K</w:t>
            </w:r>
            <w:r w:rsidR="002F599C">
              <w:rPr>
                <w:color w:val="000000"/>
              </w:rPr>
              <w:t>*</w:t>
            </w:r>
            <w:r w:rsidRPr="001E239D">
              <w:rPr>
                <w:color w:val="000000"/>
              </w:rPr>
              <w:t xml:space="preserve">, </w:t>
            </w:r>
            <w:r w:rsidRPr="001E239D">
              <w:rPr>
                <w:b/>
                <w:color w:val="000000"/>
              </w:rPr>
              <w:t>Holloway IW</w:t>
            </w:r>
            <w:r w:rsidRPr="001E239D">
              <w:rPr>
                <w:color w:val="000000"/>
              </w:rPr>
              <w:t>, Fletcher JB. Health Disparities, Risk Behaviors and Healthcare Utilization Among Transgender Women in Los Angeles County: A Comparison from 1998-1999 to 2015-2016. AIDS &amp; Behavior. 2018;22(8):2524-33. Epub 2018/05/29. doi: 10.1007/s10461-018-2165-7. PubMed PMID: 29804273; PMCID: PMC6280971.</w:t>
            </w:r>
          </w:p>
        </w:tc>
      </w:tr>
      <w:tr w:rsidR="00E338BD" w:rsidRPr="001E239D" w14:paraId="79661970" w14:textId="77777777" w:rsidTr="00AE4F00">
        <w:tc>
          <w:tcPr>
            <w:tcW w:w="9360" w:type="dxa"/>
          </w:tcPr>
          <w:p w14:paraId="056E7408" w14:textId="77777777" w:rsidR="00E338BD" w:rsidRPr="001E239D" w:rsidRDefault="00E338BD" w:rsidP="00E338BD">
            <w:pPr>
              <w:rPr>
                <w:color w:val="000000"/>
              </w:rPr>
            </w:pPr>
          </w:p>
        </w:tc>
      </w:tr>
      <w:tr w:rsidR="00E338BD" w:rsidRPr="001E239D" w14:paraId="2AFBD824" w14:textId="77777777" w:rsidTr="00AE4F00">
        <w:tc>
          <w:tcPr>
            <w:tcW w:w="9360" w:type="dxa"/>
          </w:tcPr>
          <w:p w14:paraId="3B0431EB" w14:textId="48044A02" w:rsidR="00E338BD" w:rsidRPr="001E239D" w:rsidRDefault="00E338BD" w:rsidP="00A5271F">
            <w:pPr>
              <w:pStyle w:val="ListParagraph"/>
              <w:numPr>
                <w:ilvl w:val="0"/>
                <w:numId w:val="2"/>
              </w:numPr>
              <w:rPr>
                <w:color w:val="000000"/>
              </w:rPr>
            </w:pPr>
            <w:r w:rsidRPr="001E239D">
              <w:rPr>
                <w:color w:val="000000"/>
              </w:rPr>
              <w:t xml:space="preserve">Beymer M, Gildner J, </w:t>
            </w:r>
            <w:r w:rsidRPr="001E239D">
              <w:rPr>
                <w:b/>
                <w:color w:val="000000"/>
              </w:rPr>
              <w:t>Holloway IW</w:t>
            </w:r>
            <w:r w:rsidRPr="001E239D">
              <w:rPr>
                <w:color w:val="000000"/>
              </w:rPr>
              <w:t>, Landovitz</w:t>
            </w:r>
            <w:r w:rsidR="00057529" w:rsidRPr="001E239D">
              <w:rPr>
                <w:color w:val="000000"/>
              </w:rPr>
              <w:t xml:space="preserve"> R. Acceptability of injectable and on-demand pre-Exposure prophylaxis among an online sample of young men who have sex with m</w:t>
            </w:r>
            <w:r w:rsidRPr="001E239D">
              <w:rPr>
                <w:color w:val="000000"/>
              </w:rPr>
              <w:t xml:space="preserve">en in California. LGBT Health. </w:t>
            </w:r>
            <w:r w:rsidR="00A05C08" w:rsidRPr="001E239D">
              <w:rPr>
                <w:noProof/>
              </w:rPr>
              <w:t>2018;5(6):341-9. Epub 2018/08/18. doi: 10.1089/lgbt.2017.0244. PubMed PMID: 30118399; PMCID: PMC6145037.</w:t>
            </w:r>
          </w:p>
        </w:tc>
      </w:tr>
      <w:tr w:rsidR="00E338BD" w:rsidRPr="001E239D" w14:paraId="3B37DD20" w14:textId="77777777" w:rsidTr="00AE4F00">
        <w:tc>
          <w:tcPr>
            <w:tcW w:w="9360" w:type="dxa"/>
          </w:tcPr>
          <w:p w14:paraId="4D687406" w14:textId="39629672" w:rsidR="00E338BD" w:rsidRPr="001E239D" w:rsidRDefault="00E338BD" w:rsidP="00E338BD">
            <w:pPr>
              <w:rPr>
                <w:color w:val="000000"/>
              </w:rPr>
            </w:pPr>
          </w:p>
        </w:tc>
      </w:tr>
      <w:tr w:rsidR="00057529" w:rsidRPr="001E239D" w14:paraId="41D71EEF" w14:textId="77777777" w:rsidTr="00AE4F00">
        <w:tc>
          <w:tcPr>
            <w:tcW w:w="9360" w:type="dxa"/>
          </w:tcPr>
          <w:p w14:paraId="2890AE22" w14:textId="213E1B9B" w:rsidR="00057529" w:rsidRPr="001E239D" w:rsidRDefault="00A05C08" w:rsidP="00A5271F">
            <w:pPr>
              <w:pStyle w:val="ListParagraph"/>
              <w:numPr>
                <w:ilvl w:val="0"/>
                <w:numId w:val="2"/>
              </w:numPr>
              <w:rPr>
                <w:color w:val="000000"/>
              </w:rPr>
            </w:pPr>
            <w:r w:rsidRPr="001E239D">
              <w:rPr>
                <w:noProof/>
              </w:rPr>
              <w:t>Grov C, D'Angelo AB</w:t>
            </w:r>
            <w:r w:rsidR="002F599C">
              <w:rPr>
                <w:noProof/>
              </w:rPr>
              <w:t>*</w:t>
            </w:r>
            <w:r w:rsidRPr="001E239D">
              <w:rPr>
                <w:noProof/>
              </w:rPr>
              <w:t>, Flynn AWP</w:t>
            </w:r>
            <w:r w:rsidR="002F599C">
              <w:rPr>
                <w:noProof/>
              </w:rPr>
              <w:t>*</w:t>
            </w:r>
            <w:r w:rsidRPr="001E239D">
              <w:rPr>
                <w:noProof/>
              </w:rPr>
              <w:t>, Lopez-Rios J</w:t>
            </w:r>
            <w:r w:rsidR="002F599C">
              <w:rPr>
                <w:noProof/>
              </w:rPr>
              <w:t>*</w:t>
            </w:r>
            <w:r w:rsidRPr="001E239D">
              <w:rPr>
                <w:noProof/>
              </w:rPr>
              <w:t xml:space="preserve">, Pantalone DW, </w:t>
            </w:r>
            <w:r w:rsidRPr="001E239D">
              <w:rPr>
                <w:b/>
                <w:noProof/>
              </w:rPr>
              <w:t>Holloway IW</w:t>
            </w:r>
            <w:r w:rsidRPr="001E239D">
              <w:rPr>
                <w:noProof/>
              </w:rPr>
              <w:t>, Whitfield THF, Parsons JT. How Do Gay and Bisexual Men Make Up for Missed PrEP Doses, and What Impact Does Missing a Dose Have on Their Subsequent Sexual Behavior? AIDS Education &amp; Prevention. 2018;30(4):275-86. Epub 2018/08/28. doi: 10.1521/aeap.2018.30.4.275. PubMed PMID: 30148670; PMCID: PMC6310899.</w:t>
            </w:r>
          </w:p>
          <w:p w14:paraId="4F6C3BA9" w14:textId="77777777" w:rsidR="00867101" w:rsidRPr="001E239D" w:rsidRDefault="00867101" w:rsidP="00867101">
            <w:pPr>
              <w:pStyle w:val="ListParagraph"/>
              <w:rPr>
                <w:color w:val="000000"/>
              </w:rPr>
            </w:pPr>
          </w:p>
          <w:p w14:paraId="6C047741" w14:textId="2201F48F" w:rsidR="00867101" w:rsidRPr="002F599C" w:rsidRDefault="00A05C08" w:rsidP="00A5271F">
            <w:pPr>
              <w:pStyle w:val="ListParagraph"/>
              <w:numPr>
                <w:ilvl w:val="0"/>
                <w:numId w:val="2"/>
              </w:numPr>
              <w:rPr>
                <w:color w:val="000000"/>
              </w:rPr>
            </w:pPr>
            <w:r w:rsidRPr="002F599C">
              <w:rPr>
                <w:rStyle w:val="Hyperlink"/>
                <w:rFonts w:ascii="Times New Roman" w:hAnsi="Times New Roman" w:cs="Times New Roman"/>
                <w:color w:val="auto"/>
                <w:sz w:val="24"/>
                <w:szCs w:val="24"/>
                <w:u w:val="none"/>
              </w:rPr>
              <w:t>Reback CJ, Clark K</w:t>
            </w:r>
            <w:r w:rsidR="002F599C">
              <w:rPr>
                <w:rStyle w:val="Hyperlink"/>
                <w:rFonts w:ascii="Times New Roman" w:hAnsi="Times New Roman" w:cs="Times New Roman"/>
                <w:color w:val="auto"/>
                <w:sz w:val="24"/>
                <w:szCs w:val="24"/>
                <w:u w:val="none"/>
              </w:rPr>
              <w:t>*</w:t>
            </w:r>
            <w:r w:rsidRPr="002F599C">
              <w:rPr>
                <w:rStyle w:val="Hyperlink"/>
                <w:rFonts w:ascii="Times New Roman" w:hAnsi="Times New Roman" w:cs="Times New Roman"/>
                <w:color w:val="auto"/>
                <w:sz w:val="24"/>
                <w:szCs w:val="24"/>
                <w:u w:val="none"/>
              </w:rPr>
              <w:t>, Fletcher JB, Holloway IW. A Multilevel Analysis of Social Network Characteristics and Technology Use on HIV Risk and Protective Behaviors Among Transgender Women. AIDS &amp; Behavior. 2019:1-15. Epub 2019/01/09. doi: 10.1007/s10461-019-02391-1. PubMed PMID: 30617525.</w:t>
            </w:r>
          </w:p>
          <w:p w14:paraId="13ECACB0" w14:textId="77777777" w:rsidR="008F5441" w:rsidRPr="002F599C" w:rsidRDefault="008F5441" w:rsidP="008F5441">
            <w:pPr>
              <w:pStyle w:val="ListParagraph"/>
              <w:rPr>
                <w:color w:val="000000"/>
              </w:rPr>
            </w:pPr>
          </w:p>
          <w:p w14:paraId="4BB727A8" w14:textId="07B41122" w:rsidR="008F5441" w:rsidRPr="002F599C" w:rsidRDefault="00A05C08" w:rsidP="00A5271F">
            <w:pPr>
              <w:pStyle w:val="ListParagraph"/>
              <w:numPr>
                <w:ilvl w:val="0"/>
                <w:numId w:val="2"/>
              </w:numPr>
              <w:rPr>
                <w:rStyle w:val="Hyperlink"/>
                <w:rFonts w:ascii="Times New Roman" w:hAnsi="Times New Roman" w:cs="Times New Roman"/>
                <w:b/>
                <w:bCs w:val="0"/>
                <w:color w:val="000000"/>
                <w:sz w:val="24"/>
                <w:szCs w:val="24"/>
                <w:u w:val="none"/>
              </w:rPr>
            </w:pPr>
            <w:r w:rsidRPr="002F599C">
              <w:rPr>
                <w:rStyle w:val="Hyperlink"/>
                <w:rFonts w:ascii="Times New Roman" w:hAnsi="Times New Roman" w:cs="Times New Roman"/>
                <w:color w:val="auto"/>
                <w:sz w:val="24"/>
                <w:szCs w:val="24"/>
                <w:u w:val="none"/>
              </w:rPr>
              <w:t>Grov C, Flynn AWP</w:t>
            </w:r>
            <w:r w:rsidR="002F599C">
              <w:rPr>
                <w:rStyle w:val="Hyperlink"/>
                <w:rFonts w:ascii="Times New Roman" w:hAnsi="Times New Roman" w:cs="Times New Roman"/>
                <w:color w:val="auto"/>
                <w:sz w:val="24"/>
                <w:szCs w:val="24"/>
                <w:u w:val="none"/>
              </w:rPr>
              <w:t>*</w:t>
            </w:r>
            <w:r w:rsidRPr="002F599C">
              <w:rPr>
                <w:rStyle w:val="Hyperlink"/>
                <w:rFonts w:ascii="Times New Roman" w:hAnsi="Times New Roman" w:cs="Times New Roman"/>
                <w:color w:val="auto"/>
                <w:sz w:val="24"/>
                <w:szCs w:val="24"/>
                <w:u w:val="none"/>
              </w:rPr>
              <w:t>, D'Angelo AB</w:t>
            </w:r>
            <w:r w:rsidR="002F599C">
              <w:rPr>
                <w:rStyle w:val="Hyperlink"/>
                <w:rFonts w:ascii="Times New Roman" w:hAnsi="Times New Roman" w:cs="Times New Roman"/>
                <w:color w:val="auto"/>
                <w:sz w:val="24"/>
                <w:szCs w:val="24"/>
                <w:u w:val="none"/>
              </w:rPr>
              <w:t>*</w:t>
            </w:r>
            <w:r w:rsidRPr="002F599C">
              <w:rPr>
                <w:rStyle w:val="Hyperlink"/>
                <w:rFonts w:ascii="Times New Roman" w:hAnsi="Times New Roman" w:cs="Times New Roman"/>
                <w:color w:val="auto"/>
                <w:sz w:val="24"/>
                <w:szCs w:val="24"/>
                <w:u w:val="none"/>
              </w:rPr>
              <w:t>, Lopez-Rios J</w:t>
            </w:r>
            <w:r w:rsidR="002F599C">
              <w:rPr>
                <w:rStyle w:val="Hyperlink"/>
                <w:rFonts w:ascii="Times New Roman" w:hAnsi="Times New Roman" w:cs="Times New Roman"/>
                <w:color w:val="auto"/>
                <w:sz w:val="24"/>
                <w:szCs w:val="24"/>
                <w:u w:val="none"/>
              </w:rPr>
              <w:t>*</w:t>
            </w:r>
            <w:r w:rsidRPr="002F599C">
              <w:rPr>
                <w:rStyle w:val="Hyperlink"/>
                <w:rFonts w:ascii="Times New Roman" w:hAnsi="Times New Roman" w:cs="Times New Roman"/>
                <w:color w:val="auto"/>
                <w:sz w:val="24"/>
                <w:szCs w:val="24"/>
                <w:u w:val="none"/>
              </w:rPr>
              <w:t>, Pantalone DW, Holloway IW, Parsons JT. Gay and Bisexual Men's Strategies to Maintain Daily Adherence to Their HIV Pre-exposure Prophylaxis (PrEP) Medication: Results from a Qualitative Study. Prevention Science. 2019;20(1):168-77. Epub 2019/01/15. doi: 10.1007/s11121-019-0985-y. PubMed PMID: 30637602; PMCID: PMC6438208.</w:t>
            </w:r>
          </w:p>
          <w:p w14:paraId="4DA4A181" w14:textId="77777777" w:rsidR="00992F29" w:rsidRPr="001E239D" w:rsidRDefault="00992F29" w:rsidP="00992F29">
            <w:pPr>
              <w:pStyle w:val="ListParagraph"/>
              <w:rPr>
                <w:color w:val="000000"/>
              </w:rPr>
            </w:pPr>
          </w:p>
          <w:p w14:paraId="3A4092DE" w14:textId="10962CF6" w:rsidR="00992F29" w:rsidRPr="00321962" w:rsidRDefault="00992F29" w:rsidP="00A5271F">
            <w:pPr>
              <w:pStyle w:val="ListParagraph"/>
              <w:numPr>
                <w:ilvl w:val="0"/>
                <w:numId w:val="2"/>
              </w:numPr>
              <w:rPr>
                <w:color w:val="000000"/>
              </w:rPr>
            </w:pPr>
            <w:r w:rsidRPr="00D9094C">
              <w:rPr>
                <w:b/>
                <w:noProof/>
              </w:rPr>
              <w:t>Holloway IW</w:t>
            </w:r>
            <w:r w:rsidRPr="001E239D">
              <w:rPr>
                <w:noProof/>
              </w:rPr>
              <w:t>, Miyashita Ochoa A, Wu ESC, Himmelstein R, Wong JO</w:t>
            </w:r>
            <w:r w:rsidR="002F599C">
              <w:rPr>
                <w:noProof/>
              </w:rPr>
              <w:t>*</w:t>
            </w:r>
            <w:r w:rsidRPr="001E239D">
              <w:rPr>
                <w:noProof/>
              </w:rPr>
              <w:t>, Wilson BDM. Perspectives on academic mentorship from sexual and gender minority students pursuing careers in the health sciences. American Journal of Orthopsychiatry. 2019;89(3):343-53. doi: 10.1037/ort0000410.</w:t>
            </w:r>
          </w:p>
          <w:p w14:paraId="4464B4C9" w14:textId="1C3D79F3" w:rsidR="002F4748" w:rsidRPr="000B1CE6" w:rsidRDefault="002F4748" w:rsidP="000B1CE6">
            <w:pPr>
              <w:rPr>
                <w:color w:val="000000"/>
              </w:rPr>
            </w:pPr>
          </w:p>
          <w:p w14:paraId="2E2AE4FF" w14:textId="0B63D95B" w:rsidR="002F4748" w:rsidRDefault="002F4748" w:rsidP="00A5271F">
            <w:pPr>
              <w:pStyle w:val="ListParagraph"/>
              <w:numPr>
                <w:ilvl w:val="0"/>
                <w:numId w:val="2"/>
              </w:numPr>
              <w:rPr>
                <w:color w:val="000000"/>
              </w:rPr>
            </w:pPr>
            <w:r w:rsidRPr="002F4748">
              <w:rPr>
                <w:color w:val="000000"/>
              </w:rPr>
              <w:t>D’Angelo AB</w:t>
            </w:r>
            <w:r w:rsidR="002F599C">
              <w:rPr>
                <w:color w:val="000000"/>
              </w:rPr>
              <w:t>*</w:t>
            </w:r>
            <w:r w:rsidRPr="002F4748">
              <w:rPr>
                <w:color w:val="000000"/>
              </w:rPr>
              <w:t>, Lopez-Rios J</w:t>
            </w:r>
            <w:r w:rsidR="002F599C">
              <w:rPr>
                <w:color w:val="000000"/>
              </w:rPr>
              <w:t>*</w:t>
            </w:r>
            <w:r w:rsidRPr="002F4748">
              <w:rPr>
                <w:color w:val="000000"/>
              </w:rPr>
              <w:t xml:space="preserve">, Flynn AW, Pantalone DW, </w:t>
            </w:r>
            <w:r w:rsidRPr="002F4748">
              <w:rPr>
                <w:b/>
                <w:color w:val="000000"/>
              </w:rPr>
              <w:t>Holloway IW</w:t>
            </w:r>
            <w:r w:rsidRPr="002F4748">
              <w:rPr>
                <w:color w:val="000000"/>
              </w:rPr>
              <w:t>, &amp; Grov</w:t>
            </w:r>
            <w:r w:rsidR="007A7ED2">
              <w:rPr>
                <w:color w:val="000000"/>
              </w:rPr>
              <w:t xml:space="preserve"> C</w:t>
            </w:r>
            <w:r>
              <w:rPr>
                <w:color w:val="000000"/>
              </w:rPr>
              <w:t>.</w:t>
            </w:r>
            <w:r w:rsidRPr="002F4748">
              <w:rPr>
                <w:color w:val="000000"/>
              </w:rPr>
              <w:t xml:space="preserve"> What motivates gay and bisexual men to participate in PrEP-related research? The International</w:t>
            </w:r>
            <w:r>
              <w:rPr>
                <w:color w:val="000000"/>
              </w:rPr>
              <w:t xml:space="preserve"> Journal of Sexual Health.</w:t>
            </w:r>
            <w:r w:rsidRPr="002F4748">
              <w:rPr>
                <w:color w:val="000000"/>
              </w:rPr>
              <w:t xml:space="preserve"> </w:t>
            </w:r>
            <w:r>
              <w:rPr>
                <w:color w:val="000000"/>
              </w:rPr>
              <w:t xml:space="preserve">doi: </w:t>
            </w:r>
            <w:r w:rsidRPr="002F4748">
              <w:rPr>
                <w:color w:val="000000"/>
              </w:rPr>
              <w:t>10.1080/19317611.2019.1634173</w:t>
            </w:r>
          </w:p>
          <w:p w14:paraId="436195DB" w14:textId="77777777" w:rsidR="002F4748" w:rsidRPr="002F4748" w:rsidRDefault="002F4748" w:rsidP="002F4748">
            <w:pPr>
              <w:pStyle w:val="ListParagraph"/>
              <w:rPr>
                <w:color w:val="000000"/>
              </w:rPr>
            </w:pPr>
          </w:p>
          <w:p w14:paraId="4C5C7F12" w14:textId="761FD317" w:rsidR="007A7ED2" w:rsidRPr="0067500F" w:rsidRDefault="00C254DE" w:rsidP="00A5271F">
            <w:pPr>
              <w:pStyle w:val="ListParagraph"/>
              <w:numPr>
                <w:ilvl w:val="0"/>
                <w:numId w:val="2"/>
              </w:numPr>
              <w:rPr>
                <w:rStyle w:val="bibliographic-informationvalue"/>
                <w:color w:val="000000"/>
              </w:rPr>
            </w:pPr>
            <w:r>
              <w:rPr>
                <w:color w:val="000000"/>
              </w:rPr>
              <w:t>Beymer MR</w:t>
            </w:r>
            <w:r w:rsidR="002F599C">
              <w:rPr>
                <w:color w:val="000000"/>
              </w:rPr>
              <w:t>*</w:t>
            </w:r>
            <w:r>
              <w:rPr>
                <w:color w:val="000000"/>
              </w:rPr>
              <w:t xml:space="preserve">, </w:t>
            </w:r>
            <w:r w:rsidRPr="00D777DA">
              <w:rPr>
                <w:b/>
                <w:color w:val="000000"/>
              </w:rPr>
              <w:t>Holloway IW</w:t>
            </w:r>
            <w:r>
              <w:rPr>
                <w:color w:val="000000"/>
              </w:rPr>
              <w:t>, Pulsipher C, Landovitz RJ. Current and Future PrEP Medications and Modalities: On-demand, Injectables, and Topicals. Current HIV/AIDS Reports. 2019</w:t>
            </w:r>
            <w:r w:rsidR="00030F97">
              <w:rPr>
                <w:color w:val="000000"/>
              </w:rPr>
              <w:t>; 16(4)</w:t>
            </w:r>
            <w:r>
              <w:rPr>
                <w:color w:val="000000"/>
              </w:rPr>
              <w:t xml:space="preserve">: </w:t>
            </w:r>
            <w:r w:rsidR="00030F97">
              <w:rPr>
                <w:color w:val="000000"/>
              </w:rPr>
              <w:t>349-358</w:t>
            </w:r>
            <w:r>
              <w:rPr>
                <w:color w:val="000000"/>
              </w:rPr>
              <w:t xml:space="preserve">. </w:t>
            </w:r>
            <w:r>
              <w:rPr>
                <w:rStyle w:val="bibliographic-informationvalue"/>
              </w:rPr>
              <w:t>doi: 10.1007/s11904-019-00450-9</w:t>
            </w:r>
          </w:p>
          <w:p w14:paraId="0C690427" w14:textId="77777777" w:rsidR="0067500F" w:rsidRPr="0067500F" w:rsidRDefault="0067500F" w:rsidP="0067500F">
            <w:pPr>
              <w:pStyle w:val="ListParagraph"/>
              <w:rPr>
                <w:color w:val="000000"/>
              </w:rPr>
            </w:pPr>
          </w:p>
          <w:p w14:paraId="16950B31" w14:textId="366C5C5B" w:rsidR="0067500F" w:rsidRDefault="0067500F" w:rsidP="0067500F">
            <w:pPr>
              <w:pStyle w:val="ListParagraph"/>
              <w:numPr>
                <w:ilvl w:val="0"/>
                <w:numId w:val="2"/>
              </w:numPr>
              <w:rPr>
                <w:color w:val="000000"/>
              </w:rPr>
            </w:pPr>
            <w:r w:rsidRPr="00366F11">
              <w:rPr>
                <w:color w:val="000000"/>
              </w:rPr>
              <w:t>D’Angelo AB</w:t>
            </w:r>
            <w:r w:rsidR="002F599C">
              <w:rPr>
                <w:color w:val="000000"/>
              </w:rPr>
              <w:t>*</w:t>
            </w:r>
            <w:r w:rsidRPr="00366F11">
              <w:rPr>
                <w:color w:val="000000"/>
              </w:rPr>
              <w:t>, Lopez-Rios J</w:t>
            </w:r>
            <w:r w:rsidR="002F599C">
              <w:rPr>
                <w:color w:val="000000"/>
              </w:rPr>
              <w:t>*</w:t>
            </w:r>
            <w:r w:rsidRPr="00366F11">
              <w:rPr>
                <w:color w:val="000000"/>
              </w:rPr>
              <w:t xml:space="preserve">, Flynn AW, </w:t>
            </w:r>
            <w:r w:rsidRPr="0067500F">
              <w:rPr>
                <w:b/>
                <w:color w:val="000000"/>
              </w:rPr>
              <w:t>Holloway IW</w:t>
            </w:r>
            <w:r w:rsidRPr="00366F11">
              <w:rPr>
                <w:color w:val="000000"/>
              </w:rPr>
              <w:t xml:space="preserve">, Pantalone DW, &amp; Grov C. (In Press). Insurance- and medical provider-related barriers and facilitators to staying on PrEP: Results from a qualitative study. </w:t>
            </w:r>
            <w:r w:rsidRPr="00CC3326">
              <w:rPr>
                <w:color w:val="000000"/>
              </w:rPr>
              <w:t>Translational Behavioral Medicine.</w:t>
            </w:r>
            <w:r w:rsidRPr="00366F11">
              <w:rPr>
                <w:color w:val="000000"/>
              </w:rPr>
              <w:t xml:space="preserve"> </w:t>
            </w:r>
          </w:p>
          <w:p w14:paraId="2F5CD528" w14:textId="77777777" w:rsidR="00CC3326" w:rsidRPr="00CC3326" w:rsidRDefault="00CC3326" w:rsidP="00CC3326">
            <w:pPr>
              <w:pStyle w:val="ListParagraph"/>
              <w:rPr>
                <w:color w:val="000000"/>
              </w:rPr>
            </w:pPr>
          </w:p>
          <w:p w14:paraId="686DE587" w14:textId="4C1BF843" w:rsidR="00CC3326" w:rsidRDefault="00CC3326" w:rsidP="0048635E">
            <w:pPr>
              <w:pStyle w:val="ListParagraph"/>
              <w:numPr>
                <w:ilvl w:val="0"/>
                <w:numId w:val="2"/>
              </w:numPr>
              <w:rPr>
                <w:color w:val="000000"/>
              </w:rPr>
            </w:pPr>
            <w:r w:rsidRPr="00CC3326">
              <w:rPr>
                <w:b/>
                <w:color w:val="000000"/>
              </w:rPr>
              <w:t>Holloway IW</w:t>
            </w:r>
            <w:r>
              <w:rPr>
                <w:color w:val="000000"/>
              </w:rPr>
              <w:t>, Jordan SP</w:t>
            </w:r>
            <w:r w:rsidR="002F599C">
              <w:rPr>
                <w:color w:val="000000"/>
              </w:rPr>
              <w:t>*</w:t>
            </w:r>
            <w:r>
              <w:rPr>
                <w:color w:val="000000"/>
              </w:rPr>
              <w:t xml:space="preserve">, </w:t>
            </w:r>
            <w:r w:rsidR="0048635E">
              <w:rPr>
                <w:color w:val="000000"/>
              </w:rPr>
              <w:t>Dunlap SL</w:t>
            </w:r>
            <w:r w:rsidR="002F599C">
              <w:rPr>
                <w:color w:val="000000"/>
              </w:rPr>
              <w:t>*</w:t>
            </w:r>
            <w:r w:rsidR="0048635E">
              <w:rPr>
                <w:color w:val="000000"/>
              </w:rPr>
              <w:t xml:space="preserve">, Ritterbusch A, </w:t>
            </w:r>
            <w:r>
              <w:rPr>
                <w:color w:val="000000"/>
              </w:rPr>
              <w:t>Reback C</w:t>
            </w:r>
            <w:r w:rsidR="0048635E">
              <w:rPr>
                <w:color w:val="000000"/>
              </w:rPr>
              <w:t>J</w:t>
            </w:r>
            <w:r>
              <w:rPr>
                <w:color w:val="000000"/>
              </w:rPr>
              <w:t xml:space="preserve">. (In Press). </w:t>
            </w:r>
            <w:r w:rsidRPr="00CC3326">
              <w:rPr>
                <w:color w:val="000000"/>
              </w:rPr>
              <w:t>Leveraging Social Networks and Technology for HIV Prevention and Treatment with Transgender Women</w:t>
            </w:r>
            <w:r>
              <w:rPr>
                <w:color w:val="000000"/>
              </w:rPr>
              <w:t xml:space="preserve">. </w:t>
            </w:r>
            <w:r w:rsidRPr="00CC3326">
              <w:rPr>
                <w:color w:val="000000"/>
              </w:rPr>
              <w:t>AIDS Education and Prevention</w:t>
            </w:r>
            <w:r>
              <w:rPr>
                <w:color w:val="000000"/>
              </w:rPr>
              <w:t xml:space="preserve"> 2020;32(1).</w:t>
            </w:r>
          </w:p>
          <w:p w14:paraId="1AFE954B" w14:textId="77777777" w:rsidR="000B1CE6" w:rsidRPr="000B1CE6" w:rsidRDefault="000B1CE6" w:rsidP="000B1CE6">
            <w:pPr>
              <w:pStyle w:val="ListParagraph"/>
              <w:rPr>
                <w:color w:val="000000"/>
              </w:rPr>
            </w:pPr>
          </w:p>
          <w:p w14:paraId="0A2C5ECE" w14:textId="2C490DA5" w:rsidR="000B1CE6" w:rsidRPr="000B1CE6" w:rsidRDefault="000B1CE6" w:rsidP="000B1CE6">
            <w:pPr>
              <w:pStyle w:val="ListParagraph"/>
              <w:numPr>
                <w:ilvl w:val="0"/>
                <w:numId w:val="2"/>
              </w:numPr>
              <w:rPr>
                <w:color w:val="000000"/>
              </w:rPr>
            </w:pPr>
            <w:r w:rsidRPr="002F4748">
              <w:rPr>
                <w:b/>
                <w:color w:val="000000"/>
              </w:rPr>
              <w:t>Holloway IW</w:t>
            </w:r>
            <w:r>
              <w:rPr>
                <w:color w:val="000000"/>
              </w:rPr>
              <w:t>, Tan D</w:t>
            </w:r>
            <w:r w:rsidR="002F599C">
              <w:rPr>
                <w:color w:val="000000"/>
              </w:rPr>
              <w:t>*</w:t>
            </w:r>
            <w:r>
              <w:rPr>
                <w:color w:val="000000"/>
              </w:rPr>
              <w:t xml:space="preserve">, Bednarczyk R, Fenimore V, Randall L, Lutz C, Frew P. Concomitant utilization of pre-exposure prophylaxis (PrEP) and meningococcal vaccine (MenACWY) among men who have sex with men in Los Angeles County, California. </w:t>
            </w:r>
            <w:r w:rsidR="00896984" w:rsidRPr="00767ACE">
              <w:rPr>
                <w:color w:val="000000"/>
              </w:rPr>
              <w:t xml:space="preserve">Special Issue on “Social and Behavioral Science with Gay and Bisexual Men in the Age of Biomedical Prevention” at </w:t>
            </w:r>
            <w:r>
              <w:rPr>
                <w:color w:val="000000"/>
              </w:rPr>
              <w:t xml:space="preserve">Archives of Sexual Behavior. 2020; 49(1):137-146. doi: </w:t>
            </w:r>
            <w:r>
              <w:t>10.1007/s10508-019-01500-4. PubMed PMID: 31628630</w:t>
            </w:r>
          </w:p>
          <w:p w14:paraId="15F09E13" w14:textId="77777777" w:rsidR="000B1CE6" w:rsidRPr="000B1CE6" w:rsidRDefault="000B1CE6" w:rsidP="000B1CE6">
            <w:pPr>
              <w:pStyle w:val="ListParagraph"/>
              <w:rPr>
                <w:color w:val="000000"/>
              </w:rPr>
            </w:pPr>
          </w:p>
          <w:p w14:paraId="31A6F805" w14:textId="27DB89FA" w:rsidR="000B1CE6" w:rsidRPr="00AF4C80" w:rsidRDefault="000B1CE6" w:rsidP="000B1CE6">
            <w:pPr>
              <w:pStyle w:val="ListParagraph"/>
              <w:numPr>
                <w:ilvl w:val="0"/>
                <w:numId w:val="2"/>
              </w:numPr>
              <w:rPr>
                <w:color w:val="000000"/>
              </w:rPr>
            </w:pPr>
            <w:r>
              <w:rPr>
                <w:color w:val="000000"/>
              </w:rPr>
              <w:t>Pantalone DW</w:t>
            </w:r>
            <w:r w:rsidRPr="00767ACE">
              <w:rPr>
                <w:color w:val="000000"/>
              </w:rPr>
              <w:t xml:space="preserve">, </w:t>
            </w:r>
            <w:r w:rsidRPr="00767ACE">
              <w:rPr>
                <w:b/>
                <w:color w:val="000000"/>
              </w:rPr>
              <w:t>Holloway IW</w:t>
            </w:r>
            <w:r w:rsidRPr="00767ACE">
              <w:rPr>
                <w:color w:val="000000"/>
              </w:rPr>
              <w:t>, Goldblatt A</w:t>
            </w:r>
            <w:r>
              <w:rPr>
                <w:color w:val="000000"/>
              </w:rPr>
              <w:t>E</w:t>
            </w:r>
            <w:r w:rsidRPr="00767ACE">
              <w:rPr>
                <w:color w:val="000000"/>
              </w:rPr>
              <w:t>A</w:t>
            </w:r>
            <w:r w:rsidR="002F599C">
              <w:rPr>
                <w:color w:val="000000"/>
              </w:rPr>
              <w:t>*</w:t>
            </w:r>
            <w:r w:rsidRPr="00767ACE">
              <w:rPr>
                <w:color w:val="000000"/>
              </w:rPr>
              <w:t>, Gorman KR, Herbitter C</w:t>
            </w:r>
            <w:r>
              <w:rPr>
                <w:color w:val="000000"/>
              </w:rPr>
              <w:t>, &amp; Grov C</w:t>
            </w:r>
            <w:r w:rsidRPr="00767ACE">
              <w:rPr>
                <w:color w:val="000000"/>
              </w:rPr>
              <w:t>. The impact of pre-exposure prophylaxis on sexual communication and sexual behavior of urban gay and bisexual men. Special Issue on “Social and Behavioral Science with Gay and Bisexual Men in the Age of Biomedical Prevention” at the Archives of Sexual Behavior.</w:t>
            </w:r>
            <w:r>
              <w:rPr>
                <w:color w:val="000000"/>
              </w:rPr>
              <w:t xml:space="preserve"> 2020; 49(1): 147-160. </w:t>
            </w:r>
            <w:r>
              <w:t>doi: 10.1007/s10508-019-01478-z</w:t>
            </w:r>
          </w:p>
          <w:p w14:paraId="33BD72D8" w14:textId="77777777" w:rsidR="00AF4C80" w:rsidRPr="00AF4C80" w:rsidRDefault="00AF4C80" w:rsidP="00AF4C80">
            <w:pPr>
              <w:pStyle w:val="ListParagraph"/>
              <w:rPr>
                <w:color w:val="000000"/>
              </w:rPr>
            </w:pPr>
          </w:p>
          <w:p w14:paraId="11EE4469" w14:textId="33F01F75" w:rsidR="00AF4C80" w:rsidRPr="00DD1A97" w:rsidRDefault="00AF4C80" w:rsidP="00AF4C80">
            <w:pPr>
              <w:pStyle w:val="ListParagraph"/>
              <w:numPr>
                <w:ilvl w:val="0"/>
                <w:numId w:val="2"/>
              </w:numPr>
              <w:rPr>
                <w:color w:val="000000"/>
              </w:rPr>
            </w:pPr>
            <w:r>
              <w:rPr>
                <w:color w:val="000000"/>
              </w:rPr>
              <w:t>Dunlap SL</w:t>
            </w:r>
            <w:r w:rsidR="002F599C">
              <w:rPr>
                <w:color w:val="000000"/>
              </w:rPr>
              <w:t>*</w:t>
            </w:r>
            <w:r>
              <w:rPr>
                <w:color w:val="000000"/>
              </w:rPr>
              <w:t xml:space="preserve">, </w:t>
            </w:r>
            <w:r w:rsidRPr="00AF4C80">
              <w:rPr>
                <w:b/>
                <w:color w:val="000000"/>
              </w:rPr>
              <w:t>Holloway IW</w:t>
            </w:r>
            <w:r>
              <w:rPr>
                <w:color w:val="000000"/>
              </w:rPr>
              <w:t>, Pickering CE</w:t>
            </w:r>
            <w:r w:rsidR="002F599C">
              <w:rPr>
                <w:color w:val="000000"/>
              </w:rPr>
              <w:t>*</w:t>
            </w:r>
            <w:r>
              <w:rPr>
                <w:color w:val="000000"/>
              </w:rPr>
              <w:t xml:space="preserve">, Tzen M, Goldbach JT, Castro CA. </w:t>
            </w:r>
            <w:r w:rsidRPr="00AF4C80">
              <w:rPr>
                <w:color w:val="000000"/>
              </w:rPr>
              <w:t>Support for Transgender Military Service from Active Duty United</w:t>
            </w:r>
            <w:r>
              <w:rPr>
                <w:color w:val="000000"/>
              </w:rPr>
              <w:t xml:space="preserve"> </w:t>
            </w:r>
            <w:r w:rsidRPr="00AF4C80">
              <w:rPr>
                <w:color w:val="000000"/>
              </w:rPr>
              <w:t>States Military Personn</w:t>
            </w:r>
            <w:r>
              <w:rPr>
                <w:color w:val="000000"/>
              </w:rPr>
              <w:t xml:space="preserve">el. Sexuality Research and Social Policy. 2020. </w:t>
            </w:r>
            <w:r>
              <w:t>doi.org/10.1007/s13178-020-00437-x</w:t>
            </w:r>
          </w:p>
          <w:p w14:paraId="68DBC822" w14:textId="77777777" w:rsidR="00DD1A97" w:rsidRPr="00DD1A97" w:rsidRDefault="00DD1A97" w:rsidP="00DD1A97">
            <w:pPr>
              <w:pStyle w:val="ListParagraph"/>
              <w:rPr>
                <w:color w:val="000000"/>
              </w:rPr>
            </w:pPr>
          </w:p>
          <w:p w14:paraId="5D9639CA" w14:textId="7C4C6F16" w:rsidR="00DD1A97" w:rsidRPr="00DB08F5" w:rsidRDefault="00DD1A97" w:rsidP="009B4278">
            <w:pPr>
              <w:pStyle w:val="ListParagraph"/>
              <w:numPr>
                <w:ilvl w:val="0"/>
                <w:numId w:val="2"/>
              </w:numPr>
              <w:rPr>
                <w:rStyle w:val="Hyperlink"/>
                <w:rFonts w:ascii="Times New Roman" w:hAnsi="Times New Roman" w:cs="Times New Roman"/>
                <w:b/>
                <w:bCs w:val="0"/>
                <w:color w:val="000000"/>
                <w:sz w:val="24"/>
                <w:szCs w:val="24"/>
              </w:rPr>
            </w:pPr>
            <w:r>
              <w:t>Schuyler AC</w:t>
            </w:r>
            <w:r w:rsidR="002F599C">
              <w:t>*</w:t>
            </w:r>
            <w:r>
              <w:t>, Klemmer C</w:t>
            </w:r>
            <w:r w:rsidR="002F599C">
              <w:t>*</w:t>
            </w:r>
            <w:r>
              <w:t xml:space="preserve">, Mamey MR, Schrager SM, Goldbach JT, </w:t>
            </w:r>
            <w:r w:rsidRPr="00DD1A97">
              <w:rPr>
                <w:b/>
              </w:rPr>
              <w:t>Holloway IW</w:t>
            </w:r>
            <w:r w:rsidR="009B4278">
              <w:t xml:space="preserve"> &amp; </w:t>
            </w:r>
            <w:r>
              <w:t>Castro CA. Experiences of Sexual Harassment, Stalking, and Sexual Assault During Military Service Among LGBT and Non‐LGBT Service Members. Journal of Traumatic Stress. 2020;</w:t>
            </w:r>
            <w:r w:rsidR="0097476D" w:rsidRPr="0097476D">
              <w:rPr>
                <w:bCs/>
              </w:rPr>
              <w:t> 33: 257-266</w:t>
            </w:r>
            <w:r w:rsidR="0097476D">
              <w:rPr>
                <w:bCs/>
              </w:rPr>
              <w:t xml:space="preserve">. </w:t>
            </w:r>
            <w:r w:rsidRPr="00DD1A97">
              <w:t>doi:</w:t>
            </w:r>
            <w:r w:rsidR="0097476D">
              <w:t xml:space="preserve"> </w:t>
            </w:r>
            <w:hyperlink r:id="rId8" w:history="1">
              <w:r w:rsidR="0097476D" w:rsidRPr="00DD1A97">
                <w:rPr>
                  <w:rStyle w:val="Hyperlink"/>
                  <w:rFonts w:ascii="Times New Roman" w:hAnsi="Times New Roman" w:cs="Times New Roman"/>
                  <w:color w:val="auto"/>
                  <w:sz w:val="24"/>
                  <w:szCs w:val="24"/>
                </w:rPr>
                <w:t>10.1002/jts.22506</w:t>
              </w:r>
            </w:hyperlink>
          </w:p>
          <w:p w14:paraId="7B733831" w14:textId="77777777" w:rsidR="00DB08F5" w:rsidRPr="00DB08F5" w:rsidRDefault="00DB08F5" w:rsidP="00DB08F5">
            <w:pPr>
              <w:pStyle w:val="ListParagraph"/>
              <w:rPr>
                <w:color w:val="000000"/>
              </w:rPr>
            </w:pPr>
          </w:p>
          <w:p w14:paraId="7B2CABA4" w14:textId="719FC663" w:rsidR="00DB08F5" w:rsidRPr="0064338A" w:rsidRDefault="00DB08F5" w:rsidP="009B4278">
            <w:pPr>
              <w:pStyle w:val="ListParagraph"/>
              <w:numPr>
                <w:ilvl w:val="0"/>
                <w:numId w:val="2"/>
              </w:numPr>
              <w:rPr>
                <w:rStyle w:val="Hyperlink"/>
                <w:rFonts w:ascii="Times New Roman" w:hAnsi="Times New Roman" w:cs="Times New Roman"/>
                <w:b/>
                <w:bCs w:val="0"/>
                <w:color w:val="000000"/>
                <w:sz w:val="24"/>
                <w:szCs w:val="24"/>
              </w:rPr>
            </w:pPr>
            <w:r>
              <w:rPr>
                <w:color w:val="000000"/>
              </w:rPr>
              <w:t>Krueger EA</w:t>
            </w:r>
            <w:r w:rsidR="002F599C">
              <w:rPr>
                <w:color w:val="000000"/>
              </w:rPr>
              <w:t>*</w:t>
            </w:r>
            <w:r>
              <w:rPr>
                <w:color w:val="000000"/>
              </w:rPr>
              <w:t xml:space="preserve">, </w:t>
            </w:r>
            <w:r w:rsidRPr="00DB08F5">
              <w:rPr>
                <w:b/>
                <w:color w:val="000000"/>
              </w:rPr>
              <w:t>Holloway IW</w:t>
            </w:r>
            <w:r>
              <w:rPr>
                <w:color w:val="000000"/>
              </w:rPr>
              <w:t xml:space="preserve">, Lightfoot M, Lin A, Hammack PL &amp; Meyer IH. Psychological Distress, Felt Stigma, and HIV Prevention in a National Probability Sample of Sexual Minority Men. LGBT Health. 2020; </w:t>
            </w:r>
            <w:r w:rsidR="00E20D69">
              <w:rPr>
                <w:color w:val="000000"/>
              </w:rPr>
              <w:t>7(4). doi:</w:t>
            </w:r>
            <w:r w:rsidR="00E20D69" w:rsidRPr="00350A15">
              <w:rPr>
                <w:rStyle w:val="Hyperlink"/>
                <w:rFonts w:ascii="Times New Roman" w:hAnsi="Times New Roman" w:cs="Times New Roman"/>
                <w:color w:val="auto"/>
                <w:sz w:val="24"/>
                <w:szCs w:val="24"/>
                <w:u w:val="none"/>
              </w:rPr>
              <w:t>10.1089/lgbt.2019.0280</w:t>
            </w:r>
          </w:p>
          <w:p w14:paraId="6C4E6F32" w14:textId="77777777" w:rsidR="0064338A" w:rsidRPr="0064338A" w:rsidRDefault="0064338A" w:rsidP="0064338A">
            <w:pPr>
              <w:pStyle w:val="ListParagraph"/>
              <w:rPr>
                <w:color w:val="000000"/>
              </w:rPr>
            </w:pPr>
          </w:p>
          <w:p w14:paraId="6AB3801F" w14:textId="6FECFC81" w:rsidR="00156107" w:rsidRPr="00156107" w:rsidRDefault="0064338A" w:rsidP="00156107">
            <w:pPr>
              <w:pStyle w:val="ListParagraph"/>
              <w:numPr>
                <w:ilvl w:val="0"/>
                <w:numId w:val="2"/>
              </w:numPr>
              <w:rPr>
                <w:color w:val="000000"/>
              </w:rPr>
            </w:pPr>
            <w:r>
              <w:rPr>
                <w:color w:val="000000"/>
              </w:rPr>
              <w:t>McNamara KA</w:t>
            </w:r>
            <w:r w:rsidR="002F599C">
              <w:rPr>
                <w:color w:val="000000"/>
              </w:rPr>
              <w:t>*</w:t>
            </w:r>
            <w:r>
              <w:rPr>
                <w:color w:val="000000"/>
              </w:rPr>
              <w:t xml:space="preserve">, Lucas CL, Goldbach JT, </w:t>
            </w:r>
            <w:r w:rsidRPr="0064338A">
              <w:rPr>
                <w:b/>
                <w:color w:val="000000"/>
              </w:rPr>
              <w:t>Holloway IW</w:t>
            </w:r>
            <w:r>
              <w:rPr>
                <w:color w:val="000000"/>
              </w:rPr>
              <w:t xml:space="preserve"> &amp; Castro CA. “You Don’t Want to Be a Candidate for Punishment”: a Qualitative analysis of LGBT Service Member “Outness.” Sexuality Research and Social Policy. 2020, 1-16. </w:t>
            </w:r>
            <w:r>
              <w:t>doi:10.1007/s13178-020-00445-x</w:t>
            </w:r>
          </w:p>
          <w:p w14:paraId="42C1A000" w14:textId="77777777" w:rsidR="00156107" w:rsidRDefault="00156107" w:rsidP="00156107">
            <w:pPr>
              <w:pStyle w:val="ListParagraph"/>
              <w:rPr>
                <w:noProof/>
              </w:rPr>
            </w:pPr>
          </w:p>
          <w:p w14:paraId="7B3660AE" w14:textId="77777777" w:rsidR="00156107" w:rsidRPr="002D708B" w:rsidRDefault="00156107" w:rsidP="00156107">
            <w:pPr>
              <w:pStyle w:val="ListParagraph"/>
              <w:numPr>
                <w:ilvl w:val="0"/>
                <w:numId w:val="2"/>
              </w:numPr>
              <w:rPr>
                <w:color w:val="000000"/>
              </w:rPr>
            </w:pPr>
            <w:r w:rsidRPr="00156107">
              <w:rPr>
                <w:noProof/>
              </w:rPr>
              <w:t>Santos G-M, Ackerman B, Rao A, Wallach S, Ayala G, Lamontage E,</w:t>
            </w:r>
            <w:r>
              <w:rPr>
                <w:noProof/>
              </w:rPr>
              <w:t xml:space="preserve"> Garner A, </w:t>
            </w:r>
            <w:r w:rsidRPr="00156107">
              <w:rPr>
                <w:b/>
                <w:noProof/>
              </w:rPr>
              <w:t>Holloway I</w:t>
            </w:r>
            <w:r>
              <w:rPr>
                <w:noProof/>
              </w:rPr>
              <w:t>,</w:t>
            </w:r>
            <w:r w:rsidRPr="00156107">
              <w:rPr>
                <w:noProof/>
              </w:rPr>
              <w:t xml:space="preserve"> et al. Economic, Mental Health, HIV Prevention and HIV Treatment Impacts of COVID-19 and the COVID-19 response on a Global Sample of Cisgender </w:t>
            </w:r>
            <w:r w:rsidRPr="00156107">
              <w:rPr>
                <w:noProof/>
              </w:rPr>
              <w:lastRenderedPageBreak/>
              <w:t>Gay Men and Other Men who have sex with Men. [P</w:t>
            </w:r>
            <w:r>
              <w:rPr>
                <w:noProof/>
              </w:rPr>
              <w:t>re-print] [submitted 2020 Jun 8</w:t>
            </w:r>
            <w:r w:rsidRPr="00156107">
              <w:rPr>
                <w:noProof/>
              </w:rPr>
              <w:t>].</w:t>
            </w:r>
            <w:r>
              <w:rPr>
                <w:noProof/>
              </w:rPr>
              <w:t xml:space="preserve"> doi</w:t>
            </w:r>
            <w:r w:rsidRPr="00156107">
              <w:rPr>
                <w:noProof/>
                <w:color w:val="494949"/>
                <w:shd w:val="clear" w:color="auto" w:fill="FFFFFF"/>
              </w:rPr>
              <w:t>: </w:t>
            </w:r>
            <w:r w:rsidRPr="00156107">
              <w:rPr>
                <w:noProof/>
                <w:bdr w:val="none" w:sz="0" w:space="0" w:color="auto" w:frame="1"/>
                <w:shd w:val="clear" w:color="auto" w:fill="FFFFFF"/>
              </w:rPr>
              <w:t>10.21203/rs.3.rs-33958/v1</w:t>
            </w:r>
            <w:r w:rsidRPr="00156107">
              <w:rPr>
                <w:noProof/>
                <w:color w:val="494949"/>
                <w:shd w:val="clear" w:color="auto" w:fill="FFFFFF"/>
              </w:rPr>
              <w:t> </w:t>
            </w:r>
            <w:r w:rsidRPr="00156107">
              <w:rPr>
                <w:noProof/>
              </w:rPr>
              <w:t xml:space="preserve"> </w:t>
            </w:r>
          </w:p>
          <w:p w14:paraId="0645037E" w14:textId="77777777" w:rsidR="002D708B" w:rsidRPr="002D708B" w:rsidRDefault="002D708B" w:rsidP="002D708B">
            <w:pPr>
              <w:pStyle w:val="ListParagraph"/>
              <w:rPr>
                <w:color w:val="000000"/>
              </w:rPr>
            </w:pPr>
          </w:p>
          <w:p w14:paraId="3C956CFF" w14:textId="7C9BED44" w:rsidR="002D708B" w:rsidRDefault="00F93EF0" w:rsidP="00BD61FB">
            <w:pPr>
              <w:pStyle w:val="ListParagraph"/>
              <w:numPr>
                <w:ilvl w:val="0"/>
                <w:numId w:val="2"/>
              </w:numPr>
              <w:rPr>
                <w:color w:val="000000"/>
              </w:rPr>
            </w:pPr>
            <w:r>
              <w:rPr>
                <w:b/>
                <w:color w:val="000000"/>
              </w:rPr>
              <w:t xml:space="preserve">Holloway </w:t>
            </w:r>
            <w:r w:rsidR="002D708B" w:rsidRPr="00F93EF0">
              <w:rPr>
                <w:b/>
                <w:color w:val="000000"/>
              </w:rPr>
              <w:t>IW</w:t>
            </w:r>
            <w:r>
              <w:rPr>
                <w:color w:val="000000"/>
              </w:rPr>
              <w:t>, Spaulding</w:t>
            </w:r>
            <w:r w:rsidR="002D708B">
              <w:rPr>
                <w:color w:val="000000"/>
              </w:rPr>
              <w:t xml:space="preserve"> AC</w:t>
            </w:r>
            <w:r>
              <w:rPr>
                <w:color w:val="000000"/>
              </w:rPr>
              <w:t xml:space="preserve">, Miyashita Ochoa </w:t>
            </w:r>
            <w:r w:rsidR="002D708B">
              <w:rPr>
                <w:color w:val="000000"/>
              </w:rPr>
              <w:t>A</w:t>
            </w:r>
            <w:r>
              <w:rPr>
                <w:color w:val="000000"/>
              </w:rPr>
              <w:t xml:space="preserve">, Randall </w:t>
            </w:r>
            <w:r w:rsidR="002D708B">
              <w:rPr>
                <w:color w:val="000000"/>
              </w:rPr>
              <w:t>LA</w:t>
            </w:r>
            <w:r>
              <w:rPr>
                <w:color w:val="000000"/>
              </w:rPr>
              <w:t xml:space="preserve">, King </w:t>
            </w:r>
            <w:r w:rsidR="002D708B">
              <w:rPr>
                <w:color w:val="000000"/>
              </w:rPr>
              <w:t>AR</w:t>
            </w:r>
            <w:r w:rsidR="002D708B" w:rsidRPr="002D708B">
              <w:rPr>
                <w:color w:val="000000"/>
              </w:rPr>
              <w:t>; T</w:t>
            </w:r>
            <w:r>
              <w:rPr>
                <w:color w:val="000000"/>
              </w:rPr>
              <w:t xml:space="preserve">he HBOU Study Team and Frew </w:t>
            </w:r>
            <w:r w:rsidR="002D708B">
              <w:rPr>
                <w:color w:val="000000"/>
              </w:rPr>
              <w:t>P</w:t>
            </w:r>
            <w:r w:rsidR="002D708B" w:rsidRPr="002D708B">
              <w:rPr>
                <w:color w:val="000000"/>
              </w:rPr>
              <w:t>M. COVID‐19 vulnerability among people who use drugs: recommendations for global public health programmes and policies. J Int AIDS Soc. 2020; 23(7):e25551</w:t>
            </w:r>
            <w:r w:rsidR="00E73B37">
              <w:rPr>
                <w:color w:val="000000"/>
              </w:rPr>
              <w:t xml:space="preserve">. </w:t>
            </w:r>
            <w:hyperlink r:id="rId9" w:history="1">
              <w:r w:rsidR="00C72B98" w:rsidRPr="00C72B98">
                <w:rPr>
                  <w:rStyle w:val="Hyperlink"/>
                  <w:rFonts w:ascii="Times New Roman" w:hAnsi="Times New Roman" w:cs="Times New Roman"/>
                  <w:color w:val="auto"/>
                  <w:sz w:val="24"/>
                  <w:szCs w:val="24"/>
                  <w:u w:val="none"/>
                </w:rPr>
                <w:t>https://doi.org/10.1002/jia2.25551</w:t>
              </w:r>
            </w:hyperlink>
          </w:p>
          <w:p w14:paraId="04EA4783" w14:textId="77777777" w:rsidR="00C72B98" w:rsidRPr="00C72B98" w:rsidRDefault="00C72B98" w:rsidP="00C72B98">
            <w:pPr>
              <w:pStyle w:val="ListParagraph"/>
              <w:rPr>
                <w:color w:val="000000"/>
              </w:rPr>
            </w:pPr>
          </w:p>
          <w:p w14:paraId="2DEDE047" w14:textId="77777777" w:rsidR="00C72B98" w:rsidRDefault="00927A22" w:rsidP="001558BE">
            <w:pPr>
              <w:pStyle w:val="ListParagraph"/>
              <w:numPr>
                <w:ilvl w:val="0"/>
                <w:numId w:val="2"/>
              </w:numPr>
              <w:rPr>
                <w:color w:val="000000"/>
              </w:rPr>
            </w:pPr>
            <w:r w:rsidRPr="00927A22">
              <w:rPr>
                <w:color w:val="000000"/>
              </w:rPr>
              <w:t>Green</w:t>
            </w:r>
            <w:r>
              <w:rPr>
                <w:color w:val="000000"/>
              </w:rPr>
              <w:t xml:space="preserve"> DC,</w:t>
            </w:r>
            <w:r w:rsidRPr="00927A22">
              <w:rPr>
                <w:color w:val="000000"/>
              </w:rPr>
              <w:t xml:space="preserve"> </w:t>
            </w:r>
            <w:r w:rsidRPr="00927A22">
              <w:rPr>
                <w:b/>
                <w:color w:val="000000"/>
              </w:rPr>
              <w:t>Holloway IW</w:t>
            </w:r>
            <w:r>
              <w:rPr>
                <w:color w:val="000000"/>
              </w:rPr>
              <w:t>,</w:t>
            </w:r>
            <w:r w:rsidRPr="00927A22">
              <w:rPr>
                <w:color w:val="000000"/>
              </w:rPr>
              <w:t xml:space="preserve"> Pickering</w:t>
            </w:r>
            <w:r>
              <w:rPr>
                <w:color w:val="000000"/>
              </w:rPr>
              <w:t xml:space="preserve"> CE, </w:t>
            </w:r>
            <w:r w:rsidRPr="00927A22">
              <w:rPr>
                <w:color w:val="000000"/>
              </w:rPr>
              <w:t>Tan</w:t>
            </w:r>
            <w:r>
              <w:rPr>
                <w:color w:val="000000"/>
              </w:rPr>
              <w:t xml:space="preserve"> D, </w:t>
            </w:r>
            <w:r w:rsidRPr="00927A22">
              <w:rPr>
                <w:color w:val="000000"/>
              </w:rPr>
              <w:t>Tzen</w:t>
            </w:r>
            <w:r>
              <w:rPr>
                <w:color w:val="000000"/>
              </w:rPr>
              <w:t xml:space="preserve"> M, </w:t>
            </w:r>
            <w:r w:rsidRPr="00927A22">
              <w:rPr>
                <w:color w:val="000000"/>
              </w:rPr>
              <w:t>Goldbach</w:t>
            </w:r>
            <w:r>
              <w:rPr>
                <w:color w:val="000000"/>
              </w:rPr>
              <w:t xml:space="preserve"> JT,</w:t>
            </w:r>
            <w:r w:rsidRPr="00927A22">
              <w:rPr>
                <w:color w:val="000000"/>
              </w:rPr>
              <w:t xml:space="preserve"> &amp; Castro</w:t>
            </w:r>
            <w:r>
              <w:rPr>
                <w:color w:val="000000"/>
              </w:rPr>
              <w:t>, CA.</w:t>
            </w:r>
            <w:r w:rsidRPr="00927A22">
              <w:rPr>
                <w:color w:val="000000"/>
              </w:rPr>
              <w:t xml:space="preserve"> (2020) Group Perceptions of Acceptance of Racial/Ethnic, Sexual and Gender Minorities in the United State</w:t>
            </w:r>
            <w:r w:rsidR="001558BE">
              <w:rPr>
                <w:color w:val="000000"/>
              </w:rPr>
              <w:t xml:space="preserve">s Military. 2020. </w:t>
            </w:r>
            <w:r w:rsidR="001558BE" w:rsidRPr="001558BE">
              <w:rPr>
                <w:color w:val="000000"/>
              </w:rPr>
              <w:t>Mil. Behav. Health</w:t>
            </w:r>
            <w:r w:rsidR="001558BE">
              <w:rPr>
                <w:color w:val="000000"/>
              </w:rPr>
              <w:t>; doi</w:t>
            </w:r>
            <w:r w:rsidRPr="00927A22">
              <w:rPr>
                <w:color w:val="000000"/>
              </w:rPr>
              <w:t>: 10.1080/21635781.2020.1819486</w:t>
            </w:r>
          </w:p>
          <w:p w14:paraId="2C8530EE" w14:textId="77777777" w:rsidR="00011958" w:rsidRPr="00011958" w:rsidRDefault="00011958" w:rsidP="00011958">
            <w:pPr>
              <w:pStyle w:val="ListParagraph"/>
              <w:rPr>
                <w:color w:val="000000"/>
              </w:rPr>
            </w:pPr>
          </w:p>
          <w:p w14:paraId="072F6F8D" w14:textId="3375AEF3" w:rsidR="00011958" w:rsidRPr="00705851" w:rsidRDefault="00011958" w:rsidP="001558BE">
            <w:pPr>
              <w:pStyle w:val="ListParagraph"/>
              <w:numPr>
                <w:ilvl w:val="0"/>
                <w:numId w:val="2"/>
              </w:numPr>
              <w:rPr>
                <w:color w:val="000000"/>
              </w:rPr>
            </w:pPr>
            <w:r>
              <w:rPr>
                <w:bCs/>
                <w:bdr w:val="none" w:sz="0" w:space="0" w:color="auto" w:frame="1"/>
                <w:shd w:val="clear" w:color="auto" w:fill="FFFFFF"/>
              </w:rPr>
              <w:t>Klemmer, CL</w:t>
            </w:r>
            <w:r w:rsidRPr="00011958">
              <w:rPr>
                <w:bCs/>
                <w:bdr w:val="none" w:sz="0" w:space="0" w:color="auto" w:frame="1"/>
                <w:shd w:val="clear" w:color="auto" w:fill="FFFFFF"/>
              </w:rPr>
              <w:t>,</w:t>
            </w:r>
            <w:r>
              <w:rPr>
                <w:bdr w:val="none" w:sz="0" w:space="0" w:color="auto" w:frame="1"/>
                <w:shd w:val="clear" w:color="auto" w:fill="FFFFFF"/>
              </w:rPr>
              <w:t> Schuyler AC, Mamey MR. Schrager S, Castro C</w:t>
            </w:r>
            <w:r w:rsidRPr="00011958">
              <w:rPr>
                <w:bdr w:val="none" w:sz="0" w:space="0" w:color="auto" w:frame="1"/>
                <w:shd w:val="clear" w:color="auto" w:fill="FFFFFF"/>
              </w:rPr>
              <w:t xml:space="preserve">, </w:t>
            </w:r>
            <w:r>
              <w:rPr>
                <w:bdr w:val="none" w:sz="0" w:space="0" w:color="auto" w:frame="1"/>
                <w:shd w:val="clear" w:color="auto" w:fill="FFFFFF"/>
              </w:rPr>
              <w:t>Goldbach JT, Holloway, IW (In P</w:t>
            </w:r>
            <w:r w:rsidRPr="00011958">
              <w:rPr>
                <w:bdr w:val="none" w:sz="0" w:space="0" w:color="auto" w:frame="1"/>
                <w:shd w:val="clear" w:color="auto" w:fill="FFFFFF"/>
              </w:rPr>
              <w:t>ress). Health and service-related impact of sexual and stalking victimization during United States military service on LGBT service members. </w:t>
            </w:r>
            <w:r>
              <w:rPr>
                <w:iCs/>
                <w:bdr w:val="none" w:sz="0" w:space="0" w:color="auto" w:frame="1"/>
                <w:shd w:val="clear" w:color="auto" w:fill="FFFFFF"/>
              </w:rPr>
              <w:t>J.</w:t>
            </w:r>
            <w:r w:rsidRPr="00011958">
              <w:rPr>
                <w:iCs/>
                <w:bdr w:val="none" w:sz="0" w:space="0" w:color="auto" w:frame="1"/>
                <w:shd w:val="clear" w:color="auto" w:fill="FFFFFF"/>
              </w:rPr>
              <w:t xml:space="preserve"> Interper</w:t>
            </w:r>
            <w:r>
              <w:rPr>
                <w:iCs/>
                <w:bdr w:val="none" w:sz="0" w:space="0" w:color="auto" w:frame="1"/>
                <w:shd w:val="clear" w:color="auto" w:fill="FFFFFF"/>
              </w:rPr>
              <w:t>s.</w:t>
            </w:r>
            <w:r w:rsidRPr="00011958">
              <w:rPr>
                <w:iCs/>
                <w:bdr w:val="none" w:sz="0" w:space="0" w:color="auto" w:frame="1"/>
                <w:shd w:val="clear" w:color="auto" w:fill="FFFFFF"/>
              </w:rPr>
              <w:t xml:space="preserve"> Violence.</w:t>
            </w:r>
            <w:bookmarkStart w:id="0" w:name="_GoBack"/>
            <w:bookmarkEnd w:id="0"/>
          </w:p>
        </w:tc>
      </w:tr>
    </w:tbl>
    <w:p w14:paraId="35B3B199" w14:textId="77777777" w:rsidR="000E093E" w:rsidRDefault="000E093E" w:rsidP="00697AEB">
      <w:pPr>
        <w:rPr>
          <w:b/>
          <w:i/>
        </w:rPr>
      </w:pPr>
    </w:p>
    <w:p w14:paraId="1E2487A9" w14:textId="7410705E" w:rsidR="00CD6FFA" w:rsidRPr="001E239D" w:rsidRDefault="00CD6FFA" w:rsidP="00697AEB">
      <w:pPr>
        <w:rPr>
          <w:b/>
          <w:i/>
        </w:rPr>
      </w:pPr>
      <w:r w:rsidRPr="001E239D">
        <w:rPr>
          <w:b/>
          <w:i/>
        </w:rPr>
        <w:t>Book Chapters</w:t>
      </w:r>
    </w:p>
    <w:p w14:paraId="5D992357" w14:textId="77777777" w:rsidR="00CD6FFA" w:rsidRPr="001E239D" w:rsidRDefault="00CD6FFA" w:rsidP="00CD6FFA">
      <w:pPr>
        <w:rPr>
          <w:b/>
        </w:rPr>
      </w:pPr>
    </w:p>
    <w:p w14:paraId="3AE77C52" w14:textId="7778DB4D" w:rsidR="00CD6FFA" w:rsidRPr="001E239D" w:rsidRDefault="00544525" w:rsidP="00A5271F">
      <w:pPr>
        <w:pStyle w:val="ListParagraph"/>
        <w:numPr>
          <w:ilvl w:val="0"/>
          <w:numId w:val="3"/>
        </w:numPr>
      </w:pPr>
      <w:r w:rsidRPr="001E239D">
        <w:rPr>
          <w:b/>
          <w:noProof/>
        </w:rPr>
        <w:t>Holloway IW</w:t>
      </w:r>
      <w:r w:rsidRPr="001E239D">
        <w:rPr>
          <w:noProof/>
        </w:rPr>
        <w:t>, Jordan SP. Health Disparities, HIV/AIDS, and Framing a Public Health Agenda. In: Dentato MP, editor. Social Work Practice with the LGBTQ Community: The Intersection of History, Health, Mental Health, and Policy Factors. New York: Oxford University Press; 2017. p. 494-522.</w:t>
      </w:r>
    </w:p>
    <w:p w14:paraId="7A752EDD" w14:textId="77777777" w:rsidR="00CD6FFA" w:rsidRDefault="00CD6FFA" w:rsidP="00697AEB">
      <w:pPr>
        <w:rPr>
          <w:b/>
          <w:i/>
        </w:rPr>
      </w:pPr>
    </w:p>
    <w:p w14:paraId="32126959" w14:textId="50EB5A49" w:rsidR="00697AEB" w:rsidRPr="006231C7" w:rsidRDefault="00697AEB" w:rsidP="00697AEB">
      <w:pPr>
        <w:rPr>
          <w:b/>
          <w:i/>
        </w:rPr>
      </w:pPr>
      <w:r w:rsidRPr="006231C7">
        <w:rPr>
          <w:b/>
          <w:i/>
        </w:rPr>
        <w:t>Book Reviews</w:t>
      </w:r>
    </w:p>
    <w:p w14:paraId="07603A6D" w14:textId="77777777" w:rsidR="00697AEB" w:rsidRPr="006231C7" w:rsidRDefault="00697AEB" w:rsidP="00697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0" w:type="auto"/>
        <w:tblLook w:val="0000" w:firstRow="0" w:lastRow="0" w:firstColumn="0" w:lastColumn="0" w:noHBand="0" w:noVBand="0"/>
      </w:tblPr>
      <w:tblGrid>
        <w:gridCol w:w="9360"/>
      </w:tblGrid>
      <w:tr w:rsidR="00E350B6" w:rsidRPr="006231C7" w14:paraId="09F93C9A" w14:textId="77777777" w:rsidTr="00706D04">
        <w:tc>
          <w:tcPr>
            <w:tcW w:w="9360" w:type="dxa"/>
          </w:tcPr>
          <w:p w14:paraId="7B5BC09D" w14:textId="164A76CF" w:rsidR="00E350B6" w:rsidRPr="006231C7" w:rsidRDefault="00E350B6" w:rsidP="00A5271F">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1335">
              <w:rPr>
                <w:b/>
              </w:rPr>
              <w:t xml:space="preserve">Holloway, I. W. </w:t>
            </w:r>
            <w:r w:rsidRPr="006231C7">
              <w:t>(</w:t>
            </w:r>
            <w:r w:rsidR="000D56EF" w:rsidRPr="006231C7">
              <w:t>2012</w:t>
            </w:r>
            <w:r w:rsidRPr="006231C7">
              <w:t>). Tacit subjects: Belonging and same-sex desire among Dominican</w:t>
            </w:r>
            <w:r w:rsidR="00581335">
              <w:t xml:space="preserve"> </w:t>
            </w:r>
            <w:r w:rsidRPr="006231C7">
              <w:t xml:space="preserve">immigrant men. [Review of the book </w:t>
            </w:r>
            <w:r w:rsidRPr="00581335">
              <w:rPr>
                <w:i/>
              </w:rPr>
              <w:t>Tacit subjects: Belo</w:t>
            </w:r>
            <w:r w:rsidR="00581335" w:rsidRPr="00581335">
              <w:rPr>
                <w:i/>
              </w:rPr>
              <w:t xml:space="preserve">nging and same-sex desire among </w:t>
            </w:r>
            <w:r w:rsidRPr="00581335">
              <w:rPr>
                <w:i/>
              </w:rPr>
              <w:t>Dominican immigrant men</w:t>
            </w:r>
            <w:r w:rsidRPr="006231C7">
              <w:t xml:space="preserve">]. </w:t>
            </w:r>
            <w:r w:rsidRPr="00581335">
              <w:rPr>
                <w:i/>
              </w:rPr>
              <w:t>Culture, Health and Sexuality</w:t>
            </w:r>
            <w:r w:rsidRPr="006231C7">
              <w:t>.</w:t>
            </w:r>
            <w:r w:rsidR="00581335">
              <w:t xml:space="preserve"> Published online before print. </w:t>
            </w:r>
            <w:r w:rsidR="000D56EF" w:rsidRPr="006231C7">
              <w:t>January 6, 2012. doi: 10.1080/13691058.2011.644064</w:t>
            </w:r>
          </w:p>
        </w:tc>
      </w:tr>
      <w:tr w:rsidR="00697AEB" w:rsidRPr="006231C7" w14:paraId="0963D125" w14:textId="77777777" w:rsidTr="00706D04">
        <w:tc>
          <w:tcPr>
            <w:tcW w:w="9360" w:type="dxa"/>
          </w:tcPr>
          <w:p w14:paraId="4757846A" w14:textId="77777777" w:rsidR="00706D04" w:rsidRPr="00581335" w:rsidRDefault="00706D04" w:rsidP="00581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57234E4" w14:textId="69D8D535" w:rsidR="00697AEB" w:rsidRPr="006231C7" w:rsidRDefault="00697AEB" w:rsidP="00A5271F">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1335">
              <w:rPr>
                <w:b/>
              </w:rPr>
              <w:t>Holloway, I.</w:t>
            </w:r>
            <w:r w:rsidR="00E350B6" w:rsidRPr="006231C7">
              <w:t xml:space="preserve"> (2011). Person environment behavior research: Investigating a</w:t>
            </w:r>
            <w:r w:rsidR="00581335">
              <w:t xml:space="preserve">ctivities and </w:t>
            </w:r>
            <w:r w:rsidR="00E350B6" w:rsidRPr="006231C7">
              <w:t>experiences in spaces and e</w:t>
            </w:r>
            <w:r w:rsidRPr="006231C7">
              <w:t xml:space="preserve">nvironments [Review of the book </w:t>
            </w:r>
            <w:r w:rsidR="00E350B6" w:rsidRPr="00581335">
              <w:rPr>
                <w:i/>
              </w:rPr>
              <w:t>Person environment b</w:t>
            </w:r>
            <w:r w:rsidRPr="00581335">
              <w:rPr>
                <w:i/>
              </w:rPr>
              <w:t>ehavior</w:t>
            </w:r>
            <w:r w:rsidR="00581335" w:rsidRPr="00581335">
              <w:rPr>
                <w:i/>
              </w:rPr>
              <w:t xml:space="preserve"> </w:t>
            </w:r>
            <w:r w:rsidR="00E350B6" w:rsidRPr="00581335">
              <w:rPr>
                <w:i/>
              </w:rPr>
              <w:t>research: Investigating activities and experiences in spaces and e</w:t>
            </w:r>
            <w:r w:rsidRPr="00581335">
              <w:rPr>
                <w:i/>
              </w:rPr>
              <w:t>nvironments</w:t>
            </w:r>
            <w:r w:rsidRPr="006231C7">
              <w:t xml:space="preserve">]. </w:t>
            </w:r>
            <w:r w:rsidRPr="00581335">
              <w:rPr>
                <w:i/>
              </w:rPr>
              <w:t>Research</w:t>
            </w:r>
            <w:r w:rsidR="00581335" w:rsidRPr="00581335">
              <w:rPr>
                <w:i/>
              </w:rPr>
              <w:t xml:space="preserve"> </w:t>
            </w:r>
            <w:r w:rsidRPr="00581335">
              <w:rPr>
                <w:i/>
              </w:rPr>
              <w:t>on Social Work Practice, 21</w:t>
            </w:r>
            <w:r w:rsidRPr="006231C7">
              <w:t>(1), 124-125.</w:t>
            </w:r>
          </w:p>
        </w:tc>
      </w:tr>
    </w:tbl>
    <w:p w14:paraId="38E9FE48" w14:textId="77777777" w:rsidR="00B4660E" w:rsidRPr="006231C7" w:rsidRDefault="00B4660E"/>
    <w:tbl>
      <w:tblPr>
        <w:tblW w:w="0" w:type="auto"/>
        <w:tblLook w:val="0000" w:firstRow="0" w:lastRow="0" w:firstColumn="0" w:lastColumn="0" w:noHBand="0" w:noVBand="0"/>
      </w:tblPr>
      <w:tblGrid>
        <w:gridCol w:w="9360"/>
      </w:tblGrid>
      <w:tr w:rsidR="00697AEB" w:rsidRPr="006231C7" w14:paraId="71030071" w14:textId="77777777" w:rsidTr="007A688D">
        <w:tc>
          <w:tcPr>
            <w:tcW w:w="9360" w:type="dxa"/>
          </w:tcPr>
          <w:p w14:paraId="2F83DEB1" w14:textId="420B1547" w:rsidR="00697AEB" w:rsidRPr="006231C7" w:rsidRDefault="00697AEB" w:rsidP="00A5271F">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1335">
              <w:rPr>
                <w:b/>
              </w:rPr>
              <w:t>Holloway, I.</w:t>
            </w:r>
            <w:r w:rsidRPr="006231C7">
              <w:t xml:space="preserve"> (2009). Grassroots struggles for sustainability in Central America [Review of </w:t>
            </w:r>
            <w:r w:rsidR="00581335">
              <w:t xml:space="preserve"> </w:t>
            </w:r>
            <w:r w:rsidRPr="006231C7">
              <w:t xml:space="preserve">the book </w:t>
            </w:r>
            <w:r w:rsidRPr="00581335">
              <w:rPr>
                <w:i/>
              </w:rPr>
              <w:t>Grassroots struggles for sustainability in Central America</w:t>
            </w:r>
            <w:r w:rsidRPr="006231C7">
              <w:t xml:space="preserve">]. </w:t>
            </w:r>
            <w:r w:rsidRPr="00581335">
              <w:rPr>
                <w:i/>
              </w:rPr>
              <w:t xml:space="preserve">Journal of Sociology </w:t>
            </w:r>
            <w:r w:rsidR="00581335">
              <w:t xml:space="preserve"> </w:t>
            </w:r>
            <w:r w:rsidRPr="00581335">
              <w:rPr>
                <w:i/>
              </w:rPr>
              <w:t>and Social Welfare, 36</w:t>
            </w:r>
            <w:r w:rsidRPr="006231C7">
              <w:t>(1), 196-198.</w:t>
            </w:r>
          </w:p>
        </w:tc>
      </w:tr>
      <w:tr w:rsidR="00697AEB" w:rsidRPr="006231C7" w14:paraId="58B18399" w14:textId="77777777" w:rsidTr="007A688D">
        <w:tc>
          <w:tcPr>
            <w:tcW w:w="9360" w:type="dxa"/>
          </w:tcPr>
          <w:p w14:paraId="1B34EE95" w14:textId="77777777" w:rsidR="00697AEB" w:rsidRPr="006231C7" w:rsidRDefault="00697AEB" w:rsidP="0058133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697AEB" w:rsidRPr="006231C7" w14:paraId="0DE884C4" w14:textId="77777777" w:rsidTr="007A688D">
        <w:tc>
          <w:tcPr>
            <w:tcW w:w="9360" w:type="dxa"/>
          </w:tcPr>
          <w:p w14:paraId="0E5FD7DA" w14:textId="337D2C2E" w:rsidR="00697AEB" w:rsidRPr="006231C7" w:rsidRDefault="008F2D1A" w:rsidP="00A5271F">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r w:rsidR="00697AEB" w:rsidRPr="00581335">
              <w:rPr>
                <w:b/>
              </w:rPr>
              <w:t>Holloway, I.</w:t>
            </w:r>
            <w:r w:rsidR="00697AEB" w:rsidRPr="006231C7">
              <w:t xml:space="preserve"> (2008). On your own without a net: The transition to adulthood for vulnerable</w:t>
            </w:r>
            <w:r w:rsidR="00581335">
              <w:t xml:space="preserve"> </w:t>
            </w:r>
            <w:r w:rsidR="00697AEB" w:rsidRPr="006231C7">
              <w:t xml:space="preserve">populations [Review of the book </w:t>
            </w:r>
            <w:r w:rsidR="00697AEB" w:rsidRPr="00581335">
              <w:rPr>
                <w:i/>
              </w:rPr>
              <w:t xml:space="preserve">On your own without a net: The transition to adulthood </w:t>
            </w:r>
            <w:r w:rsidR="007A688D" w:rsidRPr="00581335">
              <w:rPr>
                <w:i/>
              </w:rPr>
              <w:t>f</w:t>
            </w:r>
            <w:r w:rsidR="00697AEB" w:rsidRPr="00581335">
              <w:rPr>
                <w:i/>
              </w:rPr>
              <w:t>or vulnerable populations</w:t>
            </w:r>
            <w:r w:rsidR="00697AEB" w:rsidRPr="006231C7">
              <w:t xml:space="preserve">]. </w:t>
            </w:r>
            <w:r w:rsidR="00697AEB" w:rsidRPr="00581335">
              <w:rPr>
                <w:i/>
              </w:rPr>
              <w:t>Social Development Issues, 30</w:t>
            </w:r>
            <w:r w:rsidR="00697AEB" w:rsidRPr="006231C7">
              <w:t>(2), 117-118.</w:t>
            </w:r>
          </w:p>
        </w:tc>
      </w:tr>
      <w:tr w:rsidR="00394043" w:rsidRPr="006231C7" w14:paraId="06195AFC" w14:textId="77777777" w:rsidTr="007A688D">
        <w:tc>
          <w:tcPr>
            <w:tcW w:w="9360" w:type="dxa"/>
          </w:tcPr>
          <w:p w14:paraId="35C29D4D" w14:textId="77777777" w:rsidR="00394043" w:rsidRPr="006231C7" w:rsidRDefault="00394043" w:rsidP="00490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r>
    </w:tbl>
    <w:p w14:paraId="792737BB" w14:textId="77777777" w:rsidR="001C1559" w:rsidRPr="001712D9" w:rsidRDefault="001C1559" w:rsidP="001C1559">
      <w:pPr>
        <w:autoSpaceDE w:val="0"/>
        <w:autoSpaceDN w:val="0"/>
        <w:adjustRightInd w:val="0"/>
        <w:rPr>
          <w:bCs/>
          <w:iCs/>
          <w:color w:val="000000"/>
        </w:rPr>
      </w:pPr>
      <w:r>
        <w:rPr>
          <w:b/>
          <w:bCs/>
          <w:i/>
          <w:iCs/>
          <w:color w:val="000000"/>
        </w:rPr>
        <w:t xml:space="preserve">Policy Briefs / </w:t>
      </w:r>
      <w:r w:rsidRPr="00724FB7">
        <w:rPr>
          <w:b/>
          <w:bCs/>
          <w:i/>
          <w:iCs/>
          <w:color w:val="000000"/>
        </w:rPr>
        <w:t>Technical Reports</w:t>
      </w:r>
      <w:r>
        <w:rPr>
          <w:b/>
          <w:bCs/>
          <w:i/>
          <w:iCs/>
          <w:color w:val="000000"/>
        </w:rPr>
        <w:t xml:space="preserve"> / Op-Eds</w:t>
      </w:r>
    </w:p>
    <w:p w14:paraId="7BA859F7" w14:textId="77777777" w:rsidR="00697AEB" w:rsidRPr="006231C7" w:rsidRDefault="00697AEB" w:rsidP="00697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bl>
      <w:tblPr>
        <w:tblW w:w="0" w:type="auto"/>
        <w:tblLook w:val="0000" w:firstRow="0" w:lastRow="0" w:firstColumn="0" w:lastColumn="0" w:noHBand="0" w:noVBand="0"/>
      </w:tblPr>
      <w:tblGrid>
        <w:gridCol w:w="9360"/>
      </w:tblGrid>
      <w:tr w:rsidR="00697AEB" w:rsidRPr="006231C7" w14:paraId="70E49F06" w14:textId="77777777" w:rsidTr="000D4934">
        <w:tc>
          <w:tcPr>
            <w:tcW w:w="9360" w:type="dxa"/>
          </w:tcPr>
          <w:p w14:paraId="09BABFC9" w14:textId="6A55D009" w:rsidR="00697AEB" w:rsidRPr="00581335" w:rsidRDefault="00697AEB" w:rsidP="00A5271F">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sidRPr="00581335">
              <w:rPr>
                <w:b/>
                <w:lang w:val="es-ES"/>
              </w:rPr>
              <w:t>Holloway, I.</w:t>
            </w:r>
            <w:r w:rsidRPr="00581335">
              <w:rPr>
                <w:lang w:val="es-ES"/>
              </w:rPr>
              <w:t xml:space="preserve"> (2006). Evaluación del Proyecto “Cambios de Condu</w:t>
            </w:r>
            <w:r w:rsidR="00581335" w:rsidRPr="00581335">
              <w:rPr>
                <w:lang w:val="es-ES"/>
              </w:rPr>
              <w:t xml:space="preserve">cta y Prevención de </w:t>
            </w:r>
            <w:r w:rsidRPr="00581335">
              <w:rPr>
                <w:lang w:val="es-ES"/>
              </w:rPr>
              <w:t>ITS/VIH/SIDA” en Estudiantes de la Universidad A</w:t>
            </w:r>
            <w:r w:rsidR="00581335" w:rsidRPr="00581335">
              <w:rPr>
                <w:lang w:val="es-ES"/>
              </w:rPr>
              <w:t xml:space="preserve">utónoma de Santo Domingo. Santo </w:t>
            </w:r>
            <w:r w:rsidRPr="00581335">
              <w:rPr>
                <w:lang w:val="es-ES"/>
              </w:rPr>
              <w:t>Domingo: Universidad Autónoma de Santo Domingo, Instituto de Sexualidad Humana.</w:t>
            </w:r>
          </w:p>
          <w:p w14:paraId="58C0A0C6" w14:textId="77777777" w:rsidR="00F5241E" w:rsidRPr="006231C7" w:rsidRDefault="00F5241E" w:rsidP="00490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tc>
      </w:tr>
      <w:tr w:rsidR="000D2265" w:rsidRPr="006231C7" w14:paraId="34CC2E77" w14:textId="77777777" w:rsidTr="000D4934">
        <w:trPr>
          <w:trHeight w:val="873"/>
        </w:trPr>
        <w:tc>
          <w:tcPr>
            <w:tcW w:w="9360" w:type="dxa"/>
          </w:tcPr>
          <w:p w14:paraId="21E04BE4" w14:textId="115D92E6" w:rsidR="000D2265" w:rsidRPr="00581335" w:rsidRDefault="000D2265" w:rsidP="00A5271F">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sidRPr="00581335">
              <w:rPr>
                <w:lang w:val="es-ES"/>
              </w:rPr>
              <w:t xml:space="preserve">Pulsipher CA, Montoya JA, Plant A, Curtis P, </w:t>
            </w:r>
            <w:r w:rsidRPr="00581335">
              <w:rPr>
                <w:b/>
                <w:lang w:val="es-ES"/>
              </w:rPr>
              <w:t>Holloway IW</w:t>
            </w:r>
            <w:r w:rsidRPr="00581335">
              <w:rPr>
                <w:lang w:val="es-ES"/>
              </w:rPr>
              <w:t>, Leibowitz AA. Addressing PrEP</w:t>
            </w:r>
            <w:r w:rsidR="00581335" w:rsidRPr="00581335">
              <w:rPr>
                <w:lang w:val="es-ES"/>
              </w:rPr>
              <w:t xml:space="preserve"> </w:t>
            </w:r>
            <w:r w:rsidRPr="00581335">
              <w:rPr>
                <w:lang w:val="es-ES"/>
              </w:rPr>
              <w:t xml:space="preserve">Disparities among Young Gay and Bisexual Men in California. </w:t>
            </w:r>
            <w:r w:rsidRPr="000D2265">
              <w:t>California HIV/</w:t>
            </w:r>
            <w:r w:rsidR="00581335">
              <w:t xml:space="preserve">AIDS </w:t>
            </w:r>
            <w:r w:rsidRPr="000D2265">
              <w:t>Policy</w:t>
            </w:r>
            <w:r w:rsidR="00202C89">
              <w:t xml:space="preserve"> </w:t>
            </w:r>
            <w:r w:rsidRPr="000D2265">
              <w:t xml:space="preserve">Research Centers. </w:t>
            </w:r>
            <w:r w:rsidRPr="00581335">
              <w:rPr>
                <w:lang w:val="es-ES"/>
              </w:rPr>
              <w:t>September 2016.</w:t>
            </w:r>
            <w:r w:rsidR="00581335" w:rsidRPr="00581335">
              <w:rPr>
                <w:lang w:val="es-ES"/>
              </w:rPr>
              <w:t xml:space="preserve"> </w:t>
            </w:r>
            <w:r w:rsidR="00581335">
              <w:t xml:space="preserve">Available at: </w:t>
            </w:r>
            <w:r w:rsidR="00581335" w:rsidRPr="00581335">
              <w:rPr>
                <w:bCs/>
              </w:rPr>
              <w:t>www.chprc.org/publications</w:t>
            </w:r>
            <w:r w:rsidR="00581335" w:rsidRPr="00581335">
              <w:t>.</w:t>
            </w:r>
          </w:p>
        </w:tc>
      </w:tr>
      <w:tr w:rsidR="000D2265" w:rsidRPr="006231C7" w14:paraId="179C7C8F" w14:textId="77777777" w:rsidTr="000D4934">
        <w:tc>
          <w:tcPr>
            <w:tcW w:w="9360" w:type="dxa"/>
          </w:tcPr>
          <w:p w14:paraId="03E8DE15" w14:textId="77777777" w:rsidR="000D2265" w:rsidRPr="00581335" w:rsidRDefault="000D2265" w:rsidP="0058133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s-ES"/>
              </w:rPr>
            </w:pPr>
          </w:p>
        </w:tc>
      </w:tr>
      <w:tr w:rsidR="000D2265" w:rsidRPr="006231C7" w14:paraId="26A7283C" w14:textId="77777777" w:rsidTr="000D4934">
        <w:tc>
          <w:tcPr>
            <w:tcW w:w="9360" w:type="dxa"/>
          </w:tcPr>
          <w:p w14:paraId="205637CB" w14:textId="72198DF8" w:rsidR="000D2265" w:rsidRPr="00581335" w:rsidRDefault="000D2265" w:rsidP="00A5271F">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sidRPr="00581335">
              <w:rPr>
                <w:lang w:val="es-ES"/>
              </w:rPr>
              <w:t xml:space="preserve">King, AJ, Pulsipher CA, </w:t>
            </w:r>
            <w:r w:rsidRPr="00581335">
              <w:rPr>
                <w:b/>
                <w:lang w:val="es-ES"/>
              </w:rPr>
              <w:t>Holloway IW</w:t>
            </w:r>
            <w:r w:rsidRPr="00581335">
              <w:rPr>
                <w:lang w:val="es-ES"/>
              </w:rPr>
              <w:t>. PrEP Cost Analysi</w:t>
            </w:r>
            <w:r w:rsidR="00581335" w:rsidRPr="00581335">
              <w:rPr>
                <w:lang w:val="es-ES"/>
              </w:rPr>
              <w:t xml:space="preserve">s for Covered California Health </w:t>
            </w:r>
            <w:r w:rsidRPr="00581335">
              <w:rPr>
                <w:lang w:val="es-ES"/>
              </w:rPr>
              <w:t xml:space="preserve">Plans. </w:t>
            </w:r>
            <w:r w:rsidRPr="000D2265">
              <w:t xml:space="preserve">California HIV/AIDS Policy Research Centers. </w:t>
            </w:r>
            <w:r w:rsidRPr="00581335">
              <w:rPr>
                <w:lang w:val="es-ES"/>
              </w:rPr>
              <w:t>November 2016.</w:t>
            </w:r>
            <w:r w:rsidR="00581335" w:rsidRPr="00581335">
              <w:rPr>
                <w:lang w:val="es-ES"/>
              </w:rPr>
              <w:t xml:space="preserve"> </w:t>
            </w:r>
            <w:r w:rsidR="00581335">
              <w:t xml:space="preserve">Available at: </w:t>
            </w:r>
            <w:r w:rsidR="00581335" w:rsidRPr="00581335">
              <w:rPr>
                <w:bCs/>
              </w:rPr>
              <w:t>www.chprc.org/publications</w:t>
            </w:r>
            <w:r w:rsidR="00581335" w:rsidRPr="00581335">
              <w:t>.</w:t>
            </w:r>
          </w:p>
        </w:tc>
      </w:tr>
      <w:tr w:rsidR="000D2265" w:rsidRPr="006231C7" w14:paraId="0AD4E1ED" w14:textId="77777777" w:rsidTr="000D4934">
        <w:tc>
          <w:tcPr>
            <w:tcW w:w="9360" w:type="dxa"/>
          </w:tcPr>
          <w:p w14:paraId="006DAEBB" w14:textId="77777777" w:rsidR="000D2265" w:rsidRPr="00581335" w:rsidRDefault="000D2265" w:rsidP="0058133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s-ES"/>
              </w:rPr>
            </w:pPr>
          </w:p>
        </w:tc>
      </w:tr>
      <w:tr w:rsidR="00427866" w:rsidRPr="006231C7" w14:paraId="0A41BC81" w14:textId="77777777" w:rsidTr="000D4934">
        <w:tc>
          <w:tcPr>
            <w:tcW w:w="9360" w:type="dxa"/>
          </w:tcPr>
          <w:p w14:paraId="3E3B769A" w14:textId="2DAD7544" w:rsidR="00427866" w:rsidRPr="00581335" w:rsidRDefault="00427866" w:rsidP="00A5271F">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581335">
              <w:rPr>
                <w:b/>
              </w:rPr>
              <w:t>Holloway IW</w:t>
            </w:r>
            <w:r>
              <w:t xml:space="preserve"> &amp; Curtis P. (2017, April 7). “</w:t>
            </w:r>
            <w:r w:rsidRPr="00FC3E09">
              <w:t>Why aren</w:t>
            </w:r>
            <w:r w:rsidR="00581335">
              <w:t xml:space="preserve">’t gay men getting a meningitis </w:t>
            </w:r>
            <w:r w:rsidRPr="00FC3E09">
              <w:t>vaccination?</w:t>
            </w:r>
            <w:r>
              <w:t>” Los Angeles Blade. Available at:</w:t>
            </w:r>
            <w:r w:rsidR="00581335">
              <w:t xml:space="preserve"> </w:t>
            </w:r>
            <w:hyperlink r:id="rId10" w:history="1">
              <w:r w:rsidRPr="00581335">
                <w:rPr>
                  <w:rStyle w:val="Hyperlink"/>
                  <w:rFonts w:ascii="Times New Roman" w:hAnsi="Times New Roman" w:cs="Times New Roman"/>
                  <w:color w:val="000000" w:themeColor="text1"/>
                  <w:sz w:val="24"/>
                  <w:szCs w:val="24"/>
                </w:rPr>
                <w:t>http://www.losangelesblade.com/2017/04/07/arent-</w:t>
              </w:r>
            </w:hyperlink>
            <w:r w:rsidRPr="00581335">
              <w:rPr>
                <w:color w:val="000000" w:themeColor="text1"/>
              </w:rPr>
              <w:t>gay-men-getting-meningitis-vaccination/</w:t>
            </w:r>
            <w:r w:rsidR="00581335" w:rsidRPr="00581335">
              <w:rPr>
                <w:color w:val="000000" w:themeColor="text1"/>
              </w:rPr>
              <w:t>.</w:t>
            </w:r>
          </w:p>
        </w:tc>
      </w:tr>
      <w:tr w:rsidR="00427866" w:rsidRPr="006231C7" w14:paraId="218BAA16" w14:textId="77777777" w:rsidTr="000D4934">
        <w:tc>
          <w:tcPr>
            <w:tcW w:w="9360" w:type="dxa"/>
          </w:tcPr>
          <w:p w14:paraId="0143CFE8" w14:textId="10E53AD7" w:rsidR="00427866" w:rsidRPr="001C1559" w:rsidRDefault="00427866" w:rsidP="00A5271F">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1335">
              <w:rPr>
                <w:b/>
              </w:rPr>
              <w:t>Holloway IW</w:t>
            </w:r>
            <w:r w:rsidRPr="00427866">
              <w:t xml:space="preserve"> &amp; Herman J. (2017, August 7)</w:t>
            </w:r>
            <w:r>
              <w:t>. “</w:t>
            </w:r>
            <w:r w:rsidRPr="00427866">
              <w:t>The War on Tr</w:t>
            </w:r>
            <w:r w:rsidR="00581335">
              <w:t xml:space="preserve">ansgender Soldiers Flies in the </w:t>
            </w:r>
            <w:r w:rsidRPr="00427866">
              <w:t>Face of the Facts</w:t>
            </w:r>
            <w:r w:rsidR="001C1559">
              <w:t>.</w:t>
            </w:r>
            <w:r>
              <w:t xml:space="preserve">” </w:t>
            </w:r>
            <w:r w:rsidR="001C1559">
              <w:t xml:space="preserve">Retrieved from: </w:t>
            </w:r>
            <w:r>
              <w:t xml:space="preserve">Take Care: </w:t>
            </w:r>
            <w:r w:rsidRPr="00427866">
              <w:t>Ensuring the President “s</w:t>
            </w:r>
            <w:r w:rsidR="001C1559">
              <w:t xml:space="preserve">hall take Care that </w:t>
            </w:r>
            <w:r w:rsidR="00581335">
              <w:t xml:space="preserve"> </w:t>
            </w:r>
            <w:r w:rsidR="001C1559">
              <w:t xml:space="preserve">the Laws be </w:t>
            </w:r>
            <w:r w:rsidRPr="00427866">
              <w:t>faithfully executed</w:t>
            </w:r>
            <w:r>
              <w:t xml:space="preserve">.” Available at: </w:t>
            </w:r>
            <w:r w:rsidRPr="00427866">
              <w:t>https://takecareblog.com/blog/the-war-on-</w:t>
            </w:r>
            <w:r w:rsidR="001C1559">
              <w:t xml:space="preserve"> </w:t>
            </w:r>
            <w:r w:rsidRPr="00427866">
              <w:t>transgender-soldiers-flies-in-the-face-of-the-facts</w:t>
            </w:r>
            <w:r>
              <w:t>.</w:t>
            </w:r>
          </w:p>
        </w:tc>
      </w:tr>
      <w:tr w:rsidR="00581335" w:rsidRPr="006231C7" w14:paraId="00783403" w14:textId="77777777" w:rsidTr="000D4934">
        <w:tc>
          <w:tcPr>
            <w:tcW w:w="9360" w:type="dxa"/>
          </w:tcPr>
          <w:p w14:paraId="1BBEC42A" w14:textId="77777777" w:rsidR="00581335" w:rsidRPr="00581335" w:rsidRDefault="00581335" w:rsidP="0058133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r>
      <w:tr w:rsidR="00581335" w:rsidRPr="006231C7" w14:paraId="6317203A" w14:textId="77777777" w:rsidTr="000D4934">
        <w:tc>
          <w:tcPr>
            <w:tcW w:w="9360" w:type="dxa"/>
          </w:tcPr>
          <w:p w14:paraId="3C7B5921" w14:textId="01A6F586" w:rsidR="00581335" w:rsidRPr="00581335" w:rsidRDefault="00581335" w:rsidP="00A5271F">
            <w:pPr>
              <w:pStyle w:val="ListParagraph"/>
              <w:numPr>
                <w:ilvl w:val="0"/>
                <w:numId w:val="5"/>
              </w:numPr>
            </w:pPr>
            <w:r>
              <w:t xml:space="preserve">Harawa N, McBride S, Leibowitz A, Pulsipher C, </w:t>
            </w:r>
            <w:r w:rsidRPr="00581335">
              <w:rPr>
                <w:b/>
              </w:rPr>
              <w:t>Holloway I</w:t>
            </w:r>
            <w:r>
              <w:t xml:space="preserve">. Examining PrEP Uptake among Medi-Cal Beneficiaries in California: Differences by Age, Gender, Race/Ethnicity and Geographic Region. California HIV/AIDS Policy Research Centers. February 2018. Available at: </w:t>
            </w:r>
            <w:r w:rsidRPr="00581335">
              <w:rPr>
                <w:bCs/>
              </w:rPr>
              <w:t>www.chprc.org/publications</w:t>
            </w:r>
            <w:r w:rsidRPr="00581335">
              <w:t>.</w:t>
            </w:r>
          </w:p>
        </w:tc>
      </w:tr>
      <w:tr w:rsidR="00581335" w:rsidRPr="006231C7" w14:paraId="0FE6B19E" w14:textId="77777777" w:rsidTr="000D4934">
        <w:tc>
          <w:tcPr>
            <w:tcW w:w="9360" w:type="dxa"/>
          </w:tcPr>
          <w:p w14:paraId="49DF204B" w14:textId="77777777" w:rsidR="00581335" w:rsidRPr="00581335" w:rsidRDefault="00581335" w:rsidP="00581335">
            <w:pPr>
              <w:pStyle w:val="ListParagraph"/>
            </w:pPr>
          </w:p>
        </w:tc>
      </w:tr>
      <w:tr w:rsidR="00581335" w:rsidRPr="006231C7" w14:paraId="192E7839" w14:textId="77777777" w:rsidTr="000D4934">
        <w:tc>
          <w:tcPr>
            <w:tcW w:w="9360" w:type="dxa"/>
          </w:tcPr>
          <w:p w14:paraId="4A9A36A0" w14:textId="2A1C4459" w:rsidR="00581335" w:rsidRPr="00581335" w:rsidRDefault="00581335" w:rsidP="00A5271F">
            <w:pPr>
              <w:pStyle w:val="ListParagraph"/>
              <w:numPr>
                <w:ilvl w:val="0"/>
                <w:numId w:val="5"/>
              </w:numPr>
            </w:pPr>
            <w:r w:rsidRPr="00581335">
              <w:t>Miyashita A, Gamboa R, Leibowitz A,</w:t>
            </w:r>
            <w:r w:rsidRPr="00581335">
              <w:rPr>
                <w:b/>
              </w:rPr>
              <w:t xml:space="preserve"> Holloway I</w:t>
            </w:r>
            <w:r w:rsidRPr="00581335">
              <w:t>.</w:t>
            </w:r>
            <w:r>
              <w:t xml:space="preserve"> HIV and Safer Drug Consumption Programs in California. </w:t>
            </w:r>
            <w:r w:rsidRPr="000D2265">
              <w:t>California HIV/</w:t>
            </w:r>
            <w:r>
              <w:t xml:space="preserve">AIDS </w:t>
            </w:r>
            <w:r w:rsidRPr="000D2265">
              <w:t>Policy</w:t>
            </w:r>
            <w:r>
              <w:t xml:space="preserve"> </w:t>
            </w:r>
            <w:r w:rsidRPr="000D2265">
              <w:t>Research Centers.</w:t>
            </w:r>
            <w:r>
              <w:t xml:space="preserve"> April 2018. Available at: </w:t>
            </w:r>
            <w:r w:rsidRPr="00581335">
              <w:rPr>
                <w:bCs/>
              </w:rPr>
              <w:t>http://www.chprc.org/publications</w:t>
            </w:r>
            <w:r w:rsidRPr="00581335">
              <w:t>.</w:t>
            </w:r>
          </w:p>
        </w:tc>
      </w:tr>
      <w:tr w:rsidR="00581335" w:rsidRPr="006231C7" w14:paraId="2A3ACB4D" w14:textId="77777777" w:rsidTr="000D4934">
        <w:tc>
          <w:tcPr>
            <w:tcW w:w="9360" w:type="dxa"/>
          </w:tcPr>
          <w:p w14:paraId="37B15C9D" w14:textId="77777777" w:rsidR="00581335" w:rsidRPr="00581335" w:rsidRDefault="00581335" w:rsidP="0058133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r>
      <w:tr w:rsidR="00581335" w:rsidRPr="006231C7" w14:paraId="30BFA7B8" w14:textId="77777777" w:rsidTr="000D4934">
        <w:tc>
          <w:tcPr>
            <w:tcW w:w="9360" w:type="dxa"/>
          </w:tcPr>
          <w:p w14:paraId="169A190C" w14:textId="0C2A9CEB" w:rsidR="00581335" w:rsidRPr="00581335" w:rsidRDefault="00581335" w:rsidP="009D24DB">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Jordan SP, Clark KA, Fields J, Perez E, Miyashita A, </w:t>
            </w:r>
            <w:r w:rsidRPr="00581335">
              <w:rPr>
                <w:b/>
              </w:rPr>
              <w:t>Holloway IW</w:t>
            </w:r>
            <w:r w:rsidRPr="00581335">
              <w:t>. HIV Prevention Strategies</w:t>
            </w:r>
            <w:r>
              <w:t xml:space="preserve"> </w:t>
            </w:r>
            <w:r w:rsidRPr="00581335">
              <w:t>for Trans</w:t>
            </w:r>
            <w:r>
              <w:t xml:space="preserve">masculine People in California. </w:t>
            </w:r>
            <w:r w:rsidRPr="000D2265">
              <w:t>California HIV/</w:t>
            </w:r>
            <w:r>
              <w:t xml:space="preserve">AIDS </w:t>
            </w:r>
            <w:r w:rsidRPr="000D2265">
              <w:t>Policy</w:t>
            </w:r>
            <w:r>
              <w:t xml:space="preserve"> </w:t>
            </w:r>
            <w:r w:rsidRPr="000D2265">
              <w:t>Research Centers.</w:t>
            </w:r>
            <w:r>
              <w:t xml:space="preserve"> </w:t>
            </w:r>
            <w:r w:rsidRPr="00581335">
              <w:t>April 2018.</w:t>
            </w:r>
            <w:r>
              <w:t xml:space="preserve"> Available at: </w:t>
            </w:r>
            <w:r w:rsidRPr="00581335">
              <w:rPr>
                <w:bCs/>
              </w:rPr>
              <w:t>http://www.chprc.org/publications</w:t>
            </w:r>
            <w:r w:rsidRPr="00581335">
              <w:t>.</w:t>
            </w:r>
          </w:p>
        </w:tc>
      </w:tr>
      <w:tr w:rsidR="00250D78" w:rsidRPr="006231C7" w14:paraId="18277C22" w14:textId="77777777" w:rsidTr="000D4934">
        <w:tc>
          <w:tcPr>
            <w:tcW w:w="9360" w:type="dxa"/>
          </w:tcPr>
          <w:p w14:paraId="48A25F1B" w14:textId="77777777" w:rsidR="00250D78" w:rsidRDefault="00250D78" w:rsidP="00250D7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0D2265" w:rsidRPr="006231C7" w14:paraId="55A6DCA1" w14:textId="77777777" w:rsidTr="000D4934">
        <w:tc>
          <w:tcPr>
            <w:tcW w:w="9360" w:type="dxa"/>
          </w:tcPr>
          <w:p w14:paraId="485A922E" w14:textId="4F2AC36A" w:rsidR="00CB20F7" w:rsidRPr="000F62B7" w:rsidRDefault="00250D78" w:rsidP="00250D78">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F62B7">
              <w:t xml:space="preserve">Miyashita Ochoa A, Gamboa R, Tan D, </w:t>
            </w:r>
            <w:r w:rsidRPr="000F62B7">
              <w:rPr>
                <w:b/>
              </w:rPr>
              <w:t>Holloway I</w:t>
            </w:r>
            <w:r w:rsidR="000F62B7">
              <w:rPr>
                <w:b/>
              </w:rPr>
              <w:t>W</w:t>
            </w:r>
            <w:r w:rsidRPr="000F62B7">
              <w:t xml:space="preserve">. Tobacco Use among Sexual and Gender Minorities and People Living with HIV in California. California HIV/AIDS Policy Research Centers. September 2018. </w:t>
            </w:r>
            <w:r w:rsidR="004127BF" w:rsidRPr="000F62B7">
              <w:t xml:space="preserve">Available at: </w:t>
            </w:r>
            <w:r w:rsidR="004127BF" w:rsidRPr="000F62B7">
              <w:rPr>
                <w:bCs/>
              </w:rPr>
              <w:t>http://www.chprc.org/publications</w:t>
            </w:r>
            <w:r w:rsidR="004127BF" w:rsidRPr="000F62B7">
              <w:t>.</w:t>
            </w:r>
          </w:p>
        </w:tc>
      </w:tr>
      <w:tr w:rsidR="004127BF" w:rsidRPr="006231C7" w14:paraId="1AA3CDF2" w14:textId="77777777" w:rsidTr="000D4934">
        <w:tc>
          <w:tcPr>
            <w:tcW w:w="9360" w:type="dxa"/>
          </w:tcPr>
          <w:p w14:paraId="0AA5EDE3" w14:textId="77777777" w:rsidR="004127BF" w:rsidRPr="000F62B7" w:rsidRDefault="004127BF" w:rsidP="004127B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4127BF" w:rsidRPr="006231C7" w14:paraId="4AB21667" w14:textId="77777777" w:rsidTr="000D4934">
        <w:tc>
          <w:tcPr>
            <w:tcW w:w="9360" w:type="dxa"/>
          </w:tcPr>
          <w:p w14:paraId="1D68708A" w14:textId="7632E326" w:rsidR="004127BF" w:rsidRPr="000F62B7" w:rsidRDefault="004127BF" w:rsidP="004127BF">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F62B7">
              <w:t xml:space="preserve">Paneda C, Ochoa AM, Pulsipher C, Maxwell K, Danly J, </w:t>
            </w:r>
            <w:r w:rsidRPr="000F62B7">
              <w:rPr>
                <w:b/>
              </w:rPr>
              <w:t>Holloway IW</w:t>
            </w:r>
            <w:r w:rsidRPr="000F62B7">
              <w:t xml:space="preserve">. Evaluating the Impact of Prior Authorization Requirements for PrEP and PEP in California. California HIV/AIDS Policy Research Centers. September 2019. Available at: </w:t>
            </w:r>
            <w:r w:rsidRPr="000F62B7">
              <w:rPr>
                <w:bCs/>
              </w:rPr>
              <w:t>http://www.chprc.org/publications</w:t>
            </w:r>
            <w:r w:rsidRPr="000F62B7">
              <w:t>.</w:t>
            </w:r>
          </w:p>
        </w:tc>
      </w:tr>
      <w:tr w:rsidR="004127BF" w:rsidRPr="006231C7" w14:paraId="534430E9" w14:textId="77777777" w:rsidTr="000D4934">
        <w:tc>
          <w:tcPr>
            <w:tcW w:w="9360" w:type="dxa"/>
          </w:tcPr>
          <w:p w14:paraId="482BCC2A" w14:textId="77777777" w:rsidR="004127BF" w:rsidRPr="000F62B7" w:rsidRDefault="004127BF" w:rsidP="004127B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4127BF" w:rsidRPr="006231C7" w14:paraId="3D5AF047" w14:textId="77777777" w:rsidTr="000D4934">
        <w:tc>
          <w:tcPr>
            <w:tcW w:w="9360" w:type="dxa"/>
          </w:tcPr>
          <w:p w14:paraId="1081B8E5" w14:textId="09791711" w:rsidR="004127BF" w:rsidRDefault="004127BF" w:rsidP="004127BF">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F62B7">
              <w:rPr>
                <w:b/>
              </w:rPr>
              <w:t>Holloway IW</w:t>
            </w:r>
            <w:r w:rsidRPr="000F62B7">
              <w:t xml:space="preserve">, Miyashita Ochoa A, Pulsipher C, Beymer MR, Garcia H, Landovitz RJ. PrEP Today and Tomorrow: On-Demand, Injections and Topicals. California HIV/AIDS Policy Research Centers. March 2020. Available at: </w:t>
            </w:r>
            <w:hyperlink r:id="rId11" w:history="1">
              <w:r w:rsidR="009D24DB" w:rsidRPr="00F50ACF">
                <w:rPr>
                  <w:rStyle w:val="Hyperlink"/>
                  <w:rFonts w:ascii="Times New Roman" w:hAnsi="Times New Roman" w:cs="Times New Roman"/>
                  <w:sz w:val="24"/>
                  <w:szCs w:val="24"/>
                </w:rPr>
                <w:t>http://www.chprc.org/publications</w:t>
              </w:r>
            </w:hyperlink>
            <w:r w:rsidRPr="000F62B7">
              <w:t xml:space="preserve">. </w:t>
            </w:r>
          </w:p>
          <w:p w14:paraId="1D150B68" w14:textId="77777777" w:rsidR="009D24DB" w:rsidRDefault="009D24DB" w:rsidP="009D24D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4131E8" w14:textId="1EFC5B27" w:rsidR="009D24DB" w:rsidRPr="007E4693" w:rsidRDefault="007E4693" w:rsidP="007E4693">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Cordero, L, Ochoa Miyashita, A, Perdue, T, Randall, L, King, A, Frew, P</w:t>
            </w:r>
            <w:r w:rsidRPr="007E4693">
              <w:t xml:space="preserve">, </w:t>
            </w:r>
            <w:r>
              <w:rPr>
                <w:b/>
              </w:rPr>
              <w:t>Holloway, I</w:t>
            </w:r>
            <w:r w:rsidRPr="007E4693">
              <w:rPr>
                <w:b/>
              </w:rPr>
              <w:t>W</w:t>
            </w:r>
            <w:r w:rsidRPr="007E4693">
              <w:t>.</w:t>
            </w:r>
            <w:r>
              <w:t xml:space="preserve"> Interventions to Combat the Infectious Disease Ramifications of the U.S. Opioid Crisis. </w:t>
            </w:r>
            <w:r w:rsidRPr="000F62B7">
              <w:t xml:space="preserve">California HIV/AIDS Policy Research Centers. </w:t>
            </w:r>
            <w:r>
              <w:t>June</w:t>
            </w:r>
            <w:r w:rsidRPr="000F62B7">
              <w:t xml:space="preserve"> 2020. Available at: </w:t>
            </w:r>
            <w:hyperlink r:id="rId12" w:history="1">
              <w:r w:rsidRPr="00F50ACF">
                <w:rPr>
                  <w:rStyle w:val="Hyperlink"/>
                  <w:rFonts w:ascii="Times New Roman" w:hAnsi="Times New Roman" w:cs="Times New Roman"/>
                  <w:sz w:val="24"/>
                  <w:szCs w:val="24"/>
                </w:rPr>
                <w:t>http://www.chprc.org/publications</w:t>
              </w:r>
            </w:hyperlink>
            <w:r w:rsidRPr="000F62B7">
              <w:t>.</w:t>
            </w:r>
          </w:p>
          <w:p w14:paraId="70D8845E" w14:textId="5654DBD1" w:rsidR="004127BF" w:rsidRPr="000F62B7" w:rsidRDefault="004127BF" w:rsidP="004127B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14:paraId="4B0AF5E8" w14:textId="02A94F7D" w:rsidR="00123A48" w:rsidRPr="00DD01C1" w:rsidRDefault="00697AEB" w:rsidP="00DD0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DB08F5">
        <w:rPr>
          <w:b/>
          <w:smallCaps/>
          <w:u w:val="single"/>
        </w:rPr>
        <w:t>Refereed Conference Presentations</w:t>
      </w:r>
    </w:p>
    <w:p w14:paraId="24C72AC1" w14:textId="5CDF5EF6" w:rsidR="00A52A14" w:rsidRPr="00123A48" w:rsidRDefault="00A52A14" w:rsidP="00123A48"/>
    <w:tbl>
      <w:tblPr>
        <w:tblW w:w="0" w:type="auto"/>
        <w:tblLook w:val="0000" w:firstRow="0" w:lastRow="0" w:firstColumn="0" w:lastColumn="0" w:noHBand="0" w:noVBand="0"/>
      </w:tblPr>
      <w:tblGrid>
        <w:gridCol w:w="1888"/>
        <w:gridCol w:w="7472"/>
      </w:tblGrid>
      <w:tr w:rsidR="002E59D5" w14:paraId="7E7D02D6" w14:textId="77777777" w:rsidTr="00123A48">
        <w:tc>
          <w:tcPr>
            <w:tcW w:w="1888" w:type="dxa"/>
          </w:tcPr>
          <w:p w14:paraId="7271B634" w14:textId="4075B786" w:rsidR="00A52A14" w:rsidRDefault="00A52A14" w:rsidP="00123A48">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July, 2020</w:t>
            </w:r>
          </w:p>
          <w:p w14:paraId="7F0E5356" w14:textId="4BDB9ECA" w:rsidR="000148F5" w:rsidRDefault="000148F5" w:rsidP="00123A48">
            <w:pPr>
              <w:pStyle w:val="HTMLPreformatted"/>
              <w:tabs>
                <w:tab w:val="clear" w:pos="1832"/>
                <w:tab w:val="left" w:pos="1440"/>
              </w:tabs>
              <w:spacing w:line="288" w:lineRule="atLeast"/>
              <w:rPr>
                <w:rFonts w:ascii="Times New Roman" w:hAnsi="Times New Roman" w:cs="Times New Roman"/>
                <w:color w:val="auto"/>
              </w:rPr>
            </w:pPr>
          </w:p>
          <w:p w14:paraId="43679BA0" w14:textId="1F6CB8AF" w:rsidR="000148F5" w:rsidRDefault="000148F5" w:rsidP="00123A48">
            <w:pPr>
              <w:pStyle w:val="HTMLPreformatted"/>
              <w:tabs>
                <w:tab w:val="clear" w:pos="1832"/>
                <w:tab w:val="left" w:pos="1440"/>
              </w:tabs>
              <w:spacing w:line="288" w:lineRule="atLeast"/>
              <w:rPr>
                <w:rFonts w:ascii="Times New Roman" w:hAnsi="Times New Roman" w:cs="Times New Roman"/>
                <w:color w:val="auto"/>
              </w:rPr>
            </w:pPr>
          </w:p>
          <w:p w14:paraId="28F5CA4C" w14:textId="4A92AF49" w:rsidR="000148F5" w:rsidRDefault="000148F5" w:rsidP="00123A48">
            <w:pPr>
              <w:pStyle w:val="HTMLPreformatted"/>
              <w:tabs>
                <w:tab w:val="clear" w:pos="1832"/>
                <w:tab w:val="left" w:pos="1440"/>
              </w:tabs>
              <w:spacing w:line="288" w:lineRule="atLeast"/>
              <w:rPr>
                <w:rFonts w:ascii="Times New Roman" w:hAnsi="Times New Roman" w:cs="Times New Roman"/>
                <w:color w:val="auto"/>
              </w:rPr>
            </w:pPr>
          </w:p>
          <w:p w14:paraId="785B54E3" w14:textId="3A6A7581" w:rsidR="000148F5" w:rsidRDefault="000148F5" w:rsidP="00123A48">
            <w:pPr>
              <w:pStyle w:val="HTMLPreformatted"/>
              <w:tabs>
                <w:tab w:val="clear" w:pos="1832"/>
                <w:tab w:val="left" w:pos="1440"/>
              </w:tabs>
              <w:spacing w:line="288" w:lineRule="atLeast"/>
              <w:rPr>
                <w:rFonts w:ascii="Times New Roman" w:hAnsi="Times New Roman" w:cs="Times New Roman"/>
                <w:color w:val="auto"/>
              </w:rPr>
            </w:pPr>
          </w:p>
          <w:p w14:paraId="212AB121" w14:textId="292E9D80" w:rsidR="000148F5" w:rsidRDefault="000148F5" w:rsidP="00123A48">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July, 2020</w:t>
            </w:r>
          </w:p>
          <w:p w14:paraId="39F9F14D" w14:textId="77777777" w:rsidR="00A52A14" w:rsidRDefault="00A52A14" w:rsidP="00123A48">
            <w:pPr>
              <w:pStyle w:val="HTMLPreformatted"/>
              <w:tabs>
                <w:tab w:val="clear" w:pos="1832"/>
                <w:tab w:val="left" w:pos="1440"/>
              </w:tabs>
              <w:spacing w:line="288" w:lineRule="atLeast"/>
              <w:rPr>
                <w:rFonts w:ascii="Times New Roman" w:hAnsi="Times New Roman" w:cs="Times New Roman"/>
                <w:color w:val="auto"/>
              </w:rPr>
            </w:pPr>
          </w:p>
          <w:p w14:paraId="5DCD1CAD" w14:textId="77777777" w:rsidR="000148F5" w:rsidRDefault="000148F5" w:rsidP="00123A48">
            <w:pPr>
              <w:pStyle w:val="HTMLPreformatted"/>
              <w:tabs>
                <w:tab w:val="clear" w:pos="1832"/>
                <w:tab w:val="left" w:pos="1440"/>
              </w:tabs>
              <w:spacing w:line="288" w:lineRule="atLeast"/>
              <w:rPr>
                <w:rFonts w:ascii="Times New Roman" w:hAnsi="Times New Roman" w:cs="Times New Roman"/>
                <w:color w:val="auto"/>
              </w:rPr>
            </w:pPr>
          </w:p>
          <w:p w14:paraId="7920DE8B" w14:textId="77777777" w:rsidR="000148F5" w:rsidRDefault="000148F5" w:rsidP="00123A48">
            <w:pPr>
              <w:pStyle w:val="HTMLPreformatted"/>
              <w:tabs>
                <w:tab w:val="clear" w:pos="1832"/>
                <w:tab w:val="left" w:pos="1440"/>
              </w:tabs>
              <w:spacing w:line="288" w:lineRule="atLeast"/>
              <w:rPr>
                <w:rFonts w:ascii="Times New Roman" w:hAnsi="Times New Roman" w:cs="Times New Roman"/>
                <w:color w:val="auto"/>
              </w:rPr>
            </w:pPr>
          </w:p>
          <w:p w14:paraId="29DCDBC9" w14:textId="77777777" w:rsidR="000148F5" w:rsidRDefault="000148F5" w:rsidP="00123A48">
            <w:pPr>
              <w:pStyle w:val="HTMLPreformatted"/>
              <w:tabs>
                <w:tab w:val="clear" w:pos="1832"/>
                <w:tab w:val="left" w:pos="1440"/>
              </w:tabs>
              <w:spacing w:line="288" w:lineRule="atLeast"/>
              <w:rPr>
                <w:rFonts w:ascii="Times New Roman" w:hAnsi="Times New Roman" w:cs="Times New Roman"/>
                <w:color w:val="auto"/>
              </w:rPr>
            </w:pPr>
          </w:p>
          <w:p w14:paraId="124AF66C" w14:textId="55A80536" w:rsidR="002E59D5" w:rsidRDefault="002E59D5" w:rsidP="00123A48">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July, 2020</w:t>
            </w:r>
          </w:p>
        </w:tc>
        <w:tc>
          <w:tcPr>
            <w:tcW w:w="7472" w:type="dxa"/>
          </w:tcPr>
          <w:p w14:paraId="6C1A0B16" w14:textId="77777777" w:rsidR="000148F5" w:rsidRDefault="00A20CEC" w:rsidP="0054030D">
            <w:pPr>
              <w:rPr>
                <w:shd w:val="clear" w:color="auto" w:fill="FFFFFF"/>
              </w:rPr>
            </w:pPr>
            <w:r w:rsidRPr="00A20CEC">
              <w:rPr>
                <w:b/>
                <w:shd w:val="clear" w:color="auto" w:fill="FFFFFF"/>
              </w:rPr>
              <w:t>Holloway IW</w:t>
            </w:r>
            <w:r>
              <w:rPr>
                <w:shd w:val="clear" w:color="auto" w:fill="FFFFFF"/>
              </w:rPr>
              <w:t>, Spaulding A, Miyashita Ochoa A, Tan D, Randall L, King A, HBUO Study Team, Frew P. Pandemic Meets Epidemic: COVID-19 and the Opioid Crisis. Virtual poster to be presented at the COVID-19 Conference (presented by International AIDS Society), July 10</w:t>
            </w:r>
            <w:r w:rsidRPr="00A20CEC">
              <w:rPr>
                <w:shd w:val="clear" w:color="auto" w:fill="FFFFFF"/>
                <w:vertAlign w:val="superscript"/>
              </w:rPr>
              <w:t>th</w:t>
            </w:r>
            <w:r>
              <w:rPr>
                <w:shd w:val="clear" w:color="auto" w:fill="FFFFFF"/>
              </w:rPr>
              <w:t>-11</w:t>
            </w:r>
            <w:r w:rsidRPr="00A20CEC">
              <w:rPr>
                <w:shd w:val="clear" w:color="auto" w:fill="FFFFFF"/>
                <w:vertAlign w:val="superscript"/>
              </w:rPr>
              <w:t>th</w:t>
            </w:r>
            <w:r>
              <w:rPr>
                <w:shd w:val="clear" w:color="auto" w:fill="FFFFFF"/>
              </w:rPr>
              <w:t xml:space="preserve">.  </w:t>
            </w:r>
          </w:p>
          <w:p w14:paraId="22E924D4" w14:textId="77777777" w:rsidR="000148F5" w:rsidRDefault="000148F5" w:rsidP="0054030D">
            <w:pPr>
              <w:rPr>
                <w:shd w:val="clear" w:color="auto" w:fill="FFFFFF"/>
              </w:rPr>
            </w:pPr>
          </w:p>
          <w:p w14:paraId="122AAEA4" w14:textId="3F80E8CC" w:rsidR="00A52A14" w:rsidRDefault="000148F5" w:rsidP="0054030D">
            <w:pPr>
              <w:rPr>
                <w:shd w:val="clear" w:color="auto" w:fill="FFFFFF"/>
              </w:rPr>
            </w:pPr>
            <w:r w:rsidRPr="000148F5">
              <w:rPr>
                <w:b/>
                <w:shd w:val="clear" w:color="auto" w:fill="FFFFFF"/>
              </w:rPr>
              <w:t>Holloway IW</w:t>
            </w:r>
            <w:r>
              <w:rPr>
                <w:shd w:val="clear" w:color="auto" w:fill="FFFFFF"/>
              </w:rPr>
              <w:t xml:space="preserve">, Steward W, Arnold E, Miyashita Ochoa A, Leibowitz A, Harawa N, Pulsipher C, Mulhern-Pearson C, Koester K, Martz T. </w:t>
            </w:r>
            <w:r w:rsidRPr="000148F5">
              <w:rPr>
                <w:shd w:val="clear" w:color="auto" w:fill="FFFFFF"/>
              </w:rPr>
              <w:t>Community and Academic Partnerships to Advance Evidence-Based Policymaking: Lessons Learned from the California HIV/AIDS Policy Research Centers</w:t>
            </w:r>
            <w:r w:rsidR="00E62B88">
              <w:rPr>
                <w:shd w:val="clear" w:color="auto" w:fill="FFFFFF"/>
              </w:rPr>
              <w:t xml:space="preserve">. Live presentation and </w:t>
            </w:r>
            <w:r>
              <w:rPr>
                <w:shd w:val="clear" w:color="auto" w:fill="FFFFFF"/>
              </w:rPr>
              <w:t xml:space="preserve">satellite session </w:t>
            </w:r>
            <w:r w:rsidR="00E62B88">
              <w:rPr>
                <w:shd w:val="clear" w:color="auto" w:fill="FFFFFF"/>
              </w:rPr>
              <w:t>held at the AIDS 2020: Virtual Conference, July 6</w:t>
            </w:r>
            <w:r w:rsidR="00E62B88" w:rsidRPr="00E62B88">
              <w:rPr>
                <w:shd w:val="clear" w:color="auto" w:fill="FFFFFF"/>
                <w:vertAlign w:val="superscript"/>
              </w:rPr>
              <w:t>th</w:t>
            </w:r>
            <w:r w:rsidR="00E62B88">
              <w:rPr>
                <w:shd w:val="clear" w:color="auto" w:fill="FFFFFF"/>
              </w:rPr>
              <w:t xml:space="preserve">. </w:t>
            </w:r>
          </w:p>
          <w:p w14:paraId="189F2FF7" w14:textId="77777777" w:rsidR="00A52A14" w:rsidRDefault="00A52A14" w:rsidP="0054030D">
            <w:pPr>
              <w:rPr>
                <w:shd w:val="clear" w:color="auto" w:fill="FFFFFF"/>
              </w:rPr>
            </w:pPr>
          </w:p>
          <w:p w14:paraId="60DC4CD9" w14:textId="7F43206D" w:rsidR="002E59D5" w:rsidRPr="002E59D5" w:rsidRDefault="000F62B7" w:rsidP="0054030D">
            <w:pPr>
              <w:rPr>
                <w:shd w:val="clear" w:color="auto" w:fill="FFFFFF"/>
              </w:rPr>
            </w:pPr>
            <w:r w:rsidRPr="000F62B7">
              <w:rPr>
                <w:shd w:val="clear" w:color="auto" w:fill="FFFFFF"/>
              </w:rPr>
              <w:t>Miyashita Ochoa A, Paneda C, Cordero L, Maxwell K, Gonzalez M, Parker K,</w:t>
            </w:r>
            <w:r w:rsidRPr="000F62B7">
              <w:rPr>
                <w:b/>
                <w:shd w:val="clear" w:color="auto" w:fill="FFFFFF"/>
              </w:rPr>
              <w:t xml:space="preserve"> </w:t>
            </w:r>
            <w:r w:rsidR="002E59D5" w:rsidRPr="000F62B7">
              <w:rPr>
                <w:b/>
                <w:shd w:val="clear" w:color="auto" w:fill="FFFFFF"/>
              </w:rPr>
              <w:t>Holloway IW</w:t>
            </w:r>
            <w:r w:rsidR="002E59D5" w:rsidRPr="000F62B7">
              <w:rPr>
                <w:shd w:val="clear" w:color="auto" w:fill="FFFFFF"/>
              </w:rPr>
              <w:t>.</w:t>
            </w:r>
            <w:r w:rsidR="002E59D5">
              <w:rPr>
                <w:shd w:val="clear" w:color="auto" w:fill="FFFFFF"/>
              </w:rPr>
              <w:t xml:space="preserve"> Dis-ease with Trauma: Reflections on the Systemic Integration of Trauma-Informed HIV Care. Virtual poster to be presented at the AIDS 2020: Virtual Conference, July 6</w:t>
            </w:r>
            <w:r w:rsidR="002E59D5" w:rsidRPr="00250D78">
              <w:rPr>
                <w:shd w:val="clear" w:color="auto" w:fill="FFFFFF"/>
                <w:vertAlign w:val="superscript"/>
              </w:rPr>
              <w:t>th</w:t>
            </w:r>
            <w:r w:rsidR="002E59D5">
              <w:rPr>
                <w:shd w:val="clear" w:color="auto" w:fill="FFFFFF"/>
              </w:rPr>
              <w:t>-10</w:t>
            </w:r>
            <w:r w:rsidR="002E59D5" w:rsidRPr="00250D78">
              <w:rPr>
                <w:shd w:val="clear" w:color="auto" w:fill="FFFFFF"/>
                <w:vertAlign w:val="superscript"/>
              </w:rPr>
              <w:t>th</w:t>
            </w:r>
            <w:r w:rsidR="002E59D5">
              <w:rPr>
                <w:shd w:val="clear" w:color="auto" w:fill="FFFFFF"/>
              </w:rPr>
              <w:t xml:space="preserve">. </w:t>
            </w:r>
          </w:p>
        </w:tc>
      </w:tr>
      <w:tr w:rsidR="002E59D5" w14:paraId="4EB43835" w14:textId="77777777" w:rsidTr="00123A48">
        <w:tc>
          <w:tcPr>
            <w:tcW w:w="1888" w:type="dxa"/>
          </w:tcPr>
          <w:p w14:paraId="2C759BB6" w14:textId="77777777" w:rsidR="002E59D5" w:rsidRDefault="002E59D5" w:rsidP="00123A48">
            <w:pPr>
              <w:pStyle w:val="HTMLPreformatted"/>
              <w:tabs>
                <w:tab w:val="clear" w:pos="1832"/>
                <w:tab w:val="left" w:pos="1440"/>
              </w:tabs>
              <w:spacing w:line="288" w:lineRule="atLeast"/>
              <w:rPr>
                <w:rFonts w:ascii="Times New Roman" w:hAnsi="Times New Roman" w:cs="Times New Roman"/>
                <w:color w:val="auto"/>
              </w:rPr>
            </w:pPr>
          </w:p>
        </w:tc>
        <w:tc>
          <w:tcPr>
            <w:tcW w:w="7472" w:type="dxa"/>
          </w:tcPr>
          <w:p w14:paraId="36E372B4" w14:textId="77777777" w:rsidR="002E59D5" w:rsidRDefault="002E59D5" w:rsidP="007A0011">
            <w:pPr>
              <w:rPr>
                <w:b/>
                <w:shd w:val="clear" w:color="auto" w:fill="FFFFFF"/>
              </w:rPr>
            </w:pPr>
          </w:p>
        </w:tc>
      </w:tr>
      <w:tr w:rsidR="002E59D5" w14:paraId="2D4CF368" w14:textId="77777777" w:rsidTr="00123A48">
        <w:tc>
          <w:tcPr>
            <w:tcW w:w="1888" w:type="dxa"/>
          </w:tcPr>
          <w:p w14:paraId="08694BF8" w14:textId="471DE91F" w:rsidR="002E59D5" w:rsidRDefault="002E59D5" w:rsidP="00123A48">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July, 2020</w:t>
            </w:r>
          </w:p>
        </w:tc>
        <w:tc>
          <w:tcPr>
            <w:tcW w:w="7472" w:type="dxa"/>
          </w:tcPr>
          <w:p w14:paraId="4A941095" w14:textId="527CC176" w:rsidR="002E59D5" w:rsidRPr="002E59D5" w:rsidRDefault="000F62B7" w:rsidP="0054030D">
            <w:pPr>
              <w:rPr>
                <w:shd w:val="clear" w:color="auto" w:fill="FFFFFF"/>
              </w:rPr>
            </w:pPr>
            <w:r w:rsidRPr="000F62B7">
              <w:rPr>
                <w:shd w:val="clear" w:color="auto" w:fill="FFFFFF"/>
              </w:rPr>
              <w:t>Miyashita Ochoa A, Barreras J, Estrada R,</w:t>
            </w:r>
            <w:r w:rsidRPr="000F62B7">
              <w:rPr>
                <w:b/>
                <w:shd w:val="clear" w:color="auto" w:fill="FFFFFF"/>
              </w:rPr>
              <w:t xml:space="preserve"> </w:t>
            </w:r>
            <w:r w:rsidR="002E59D5" w:rsidRPr="000F62B7">
              <w:rPr>
                <w:b/>
                <w:shd w:val="clear" w:color="auto" w:fill="FFFFFF"/>
              </w:rPr>
              <w:t>Holloway IW.</w:t>
            </w:r>
            <w:r w:rsidR="002E59D5">
              <w:rPr>
                <w:b/>
                <w:shd w:val="clear" w:color="auto" w:fill="FFFFFF"/>
              </w:rPr>
              <w:t xml:space="preserve"> </w:t>
            </w:r>
            <w:r w:rsidR="002E59D5">
              <w:rPr>
                <w:shd w:val="clear" w:color="auto" w:fill="FFFFFF"/>
              </w:rPr>
              <w:t>Stigmatized and Criminalized: Navigating Pathways to PrEP for Immigrant Latinx Men Who have Sex with Men (MSM) in California. Virtual poster to be presented at the AIDS 2020: Virtual Conference, July 6</w:t>
            </w:r>
            <w:r w:rsidR="002E59D5" w:rsidRPr="00250D78">
              <w:rPr>
                <w:shd w:val="clear" w:color="auto" w:fill="FFFFFF"/>
                <w:vertAlign w:val="superscript"/>
              </w:rPr>
              <w:t>th</w:t>
            </w:r>
            <w:r w:rsidR="002E59D5">
              <w:rPr>
                <w:shd w:val="clear" w:color="auto" w:fill="FFFFFF"/>
              </w:rPr>
              <w:t>-10</w:t>
            </w:r>
            <w:r w:rsidR="002E59D5" w:rsidRPr="00250D78">
              <w:rPr>
                <w:shd w:val="clear" w:color="auto" w:fill="FFFFFF"/>
                <w:vertAlign w:val="superscript"/>
              </w:rPr>
              <w:t>th</w:t>
            </w:r>
            <w:r w:rsidR="002E59D5">
              <w:rPr>
                <w:shd w:val="clear" w:color="auto" w:fill="FFFFFF"/>
              </w:rPr>
              <w:t>.</w:t>
            </w:r>
          </w:p>
        </w:tc>
      </w:tr>
      <w:tr w:rsidR="002E59D5" w14:paraId="4FAA8659" w14:textId="77777777" w:rsidTr="00123A48">
        <w:tc>
          <w:tcPr>
            <w:tcW w:w="1888" w:type="dxa"/>
          </w:tcPr>
          <w:p w14:paraId="3EBD4BC9" w14:textId="77777777" w:rsidR="002E59D5" w:rsidRDefault="002E59D5" w:rsidP="00123A48">
            <w:pPr>
              <w:pStyle w:val="HTMLPreformatted"/>
              <w:tabs>
                <w:tab w:val="clear" w:pos="1832"/>
                <w:tab w:val="left" w:pos="1440"/>
              </w:tabs>
              <w:spacing w:line="288" w:lineRule="atLeast"/>
              <w:rPr>
                <w:rFonts w:ascii="Times New Roman" w:hAnsi="Times New Roman" w:cs="Times New Roman"/>
                <w:color w:val="auto"/>
              </w:rPr>
            </w:pPr>
          </w:p>
        </w:tc>
        <w:tc>
          <w:tcPr>
            <w:tcW w:w="7472" w:type="dxa"/>
          </w:tcPr>
          <w:p w14:paraId="7F11244C" w14:textId="77777777" w:rsidR="002E59D5" w:rsidRDefault="002E59D5" w:rsidP="007A0011">
            <w:pPr>
              <w:rPr>
                <w:b/>
                <w:shd w:val="clear" w:color="auto" w:fill="FFFFFF"/>
              </w:rPr>
            </w:pPr>
          </w:p>
        </w:tc>
      </w:tr>
      <w:tr w:rsidR="00250D78" w14:paraId="79436EA1" w14:textId="77777777" w:rsidTr="00123A48">
        <w:tc>
          <w:tcPr>
            <w:tcW w:w="1888" w:type="dxa"/>
          </w:tcPr>
          <w:p w14:paraId="41AC7BDD" w14:textId="3381F01B" w:rsidR="00250D78" w:rsidRDefault="00250D78" w:rsidP="00123A48">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July, 2020</w:t>
            </w:r>
          </w:p>
        </w:tc>
        <w:tc>
          <w:tcPr>
            <w:tcW w:w="7472" w:type="dxa"/>
          </w:tcPr>
          <w:p w14:paraId="1118A375" w14:textId="0A944BEC" w:rsidR="00250D78" w:rsidRPr="00250D78" w:rsidRDefault="00250D78" w:rsidP="007A0011">
            <w:pPr>
              <w:rPr>
                <w:shd w:val="clear" w:color="auto" w:fill="FFFFFF"/>
              </w:rPr>
            </w:pPr>
            <w:r w:rsidRPr="0054030D">
              <w:rPr>
                <w:b/>
                <w:shd w:val="clear" w:color="auto" w:fill="FFFFFF"/>
              </w:rPr>
              <w:t>Holloway I</w:t>
            </w:r>
            <w:r w:rsidR="002E59D5" w:rsidRPr="0054030D">
              <w:rPr>
                <w:b/>
                <w:shd w:val="clear" w:color="auto" w:fill="FFFFFF"/>
              </w:rPr>
              <w:t>W</w:t>
            </w:r>
            <w:r w:rsidR="0054030D" w:rsidRPr="0054030D">
              <w:rPr>
                <w:shd w:val="clear" w:color="auto" w:fill="FFFFFF"/>
              </w:rPr>
              <w:t xml:space="preserve">, Jordan S, Dunlap S, </w:t>
            </w:r>
            <w:r w:rsidR="0054030D">
              <w:rPr>
                <w:shd w:val="clear" w:color="auto" w:fill="FFFFFF"/>
              </w:rPr>
              <w:t>Ritterbusch A, Reback CJ</w:t>
            </w:r>
            <w:r w:rsidRPr="0054030D">
              <w:rPr>
                <w:shd w:val="clear" w:color="auto" w:fill="FFFFFF"/>
              </w:rPr>
              <w:t xml:space="preserve">. </w:t>
            </w:r>
            <w:r>
              <w:rPr>
                <w:shd w:val="clear" w:color="auto" w:fill="FFFFFF"/>
              </w:rPr>
              <w:t xml:space="preserve">Leveraging Social Networks and Technology for HIV Prevention and Treatment with Transgender Women. Virtual poster discussion </w:t>
            </w:r>
            <w:r w:rsidR="002E59D5">
              <w:rPr>
                <w:shd w:val="clear" w:color="auto" w:fill="FFFFFF"/>
              </w:rPr>
              <w:t xml:space="preserve">session </w:t>
            </w:r>
            <w:r>
              <w:rPr>
                <w:shd w:val="clear" w:color="auto" w:fill="FFFFFF"/>
              </w:rPr>
              <w:t>to be presented at the AIDS 2020: Virtual Conference, July 6</w:t>
            </w:r>
            <w:r w:rsidRPr="00250D78">
              <w:rPr>
                <w:shd w:val="clear" w:color="auto" w:fill="FFFFFF"/>
                <w:vertAlign w:val="superscript"/>
              </w:rPr>
              <w:t>th</w:t>
            </w:r>
            <w:r>
              <w:rPr>
                <w:shd w:val="clear" w:color="auto" w:fill="FFFFFF"/>
              </w:rPr>
              <w:t>-10</w:t>
            </w:r>
            <w:r w:rsidRPr="00250D78">
              <w:rPr>
                <w:shd w:val="clear" w:color="auto" w:fill="FFFFFF"/>
                <w:vertAlign w:val="superscript"/>
              </w:rPr>
              <w:t>th</w:t>
            </w:r>
            <w:r>
              <w:rPr>
                <w:shd w:val="clear" w:color="auto" w:fill="FFFFFF"/>
              </w:rPr>
              <w:t>.</w:t>
            </w:r>
          </w:p>
        </w:tc>
      </w:tr>
      <w:tr w:rsidR="00250D78" w14:paraId="154E8F52" w14:textId="77777777" w:rsidTr="00123A48">
        <w:tc>
          <w:tcPr>
            <w:tcW w:w="1888" w:type="dxa"/>
          </w:tcPr>
          <w:p w14:paraId="278E8A43" w14:textId="77777777" w:rsidR="00250D78" w:rsidRDefault="00250D78" w:rsidP="00123A48">
            <w:pPr>
              <w:pStyle w:val="HTMLPreformatted"/>
              <w:tabs>
                <w:tab w:val="clear" w:pos="1832"/>
                <w:tab w:val="left" w:pos="1440"/>
              </w:tabs>
              <w:spacing w:line="288" w:lineRule="atLeast"/>
              <w:rPr>
                <w:rFonts w:ascii="Times New Roman" w:hAnsi="Times New Roman" w:cs="Times New Roman"/>
                <w:color w:val="auto"/>
              </w:rPr>
            </w:pPr>
          </w:p>
        </w:tc>
        <w:tc>
          <w:tcPr>
            <w:tcW w:w="7472" w:type="dxa"/>
          </w:tcPr>
          <w:p w14:paraId="225AED4E" w14:textId="77777777" w:rsidR="00250D78" w:rsidRPr="00250D78" w:rsidRDefault="00250D78" w:rsidP="007A0011">
            <w:pPr>
              <w:rPr>
                <w:b/>
                <w:shd w:val="clear" w:color="auto" w:fill="FFFFFF"/>
              </w:rPr>
            </w:pPr>
          </w:p>
        </w:tc>
      </w:tr>
      <w:tr w:rsidR="00250D78" w14:paraId="5733954B" w14:textId="77777777" w:rsidTr="00123A48">
        <w:tc>
          <w:tcPr>
            <w:tcW w:w="1888" w:type="dxa"/>
          </w:tcPr>
          <w:p w14:paraId="697CD904" w14:textId="0037D506" w:rsidR="00250D78" w:rsidRDefault="00250D78" w:rsidP="00123A48">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July, 2020</w:t>
            </w:r>
          </w:p>
        </w:tc>
        <w:tc>
          <w:tcPr>
            <w:tcW w:w="7472" w:type="dxa"/>
          </w:tcPr>
          <w:p w14:paraId="759E5BC5" w14:textId="6460FF16" w:rsidR="00250D78" w:rsidRPr="00B2136D" w:rsidRDefault="00250D78" w:rsidP="0054030D">
            <w:pPr>
              <w:rPr>
                <w:bCs/>
              </w:rPr>
            </w:pPr>
            <w:r w:rsidRPr="0054030D">
              <w:rPr>
                <w:b/>
                <w:shd w:val="clear" w:color="auto" w:fill="FFFFFF"/>
              </w:rPr>
              <w:t>Holloway I</w:t>
            </w:r>
            <w:r w:rsidR="002E59D5" w:rsidRPr="0054030D">
              <w:rPr>
                <w:b/>
                <w:shd w:val="clear" w:color="auto" w:fill="FFFFFF"/>
              </w:rPr>
              <w:t>W</w:t>
            </w:r>
            <w:r w:rsidR="0054030D" w:rsidRPr="0054030D">
              <w:rPr>
                <w:shd w:val="clear" w:color="auto" w:fill="FFFFFF"/>
              </w:rPr>
              <w:t>, Miyashita Ochoa A, Ruballos G, Wu ESC, Hearns M, Victorianne G, Paneda C, Garth G, Smith T, &amp; Milburn N.</w:t>
            </w:r>
            <w:r>
              <w:rPr>
                <w:shd w:val="clear" w:color="auto" w:fill="FFFFFF"/>
              </w:rPr>
              <w:t xml:space="preserve"> Experiences of Racism, Homophobia, and Stigma in Healthcare Settings and Medication Adherence among Black Sexual Minority Men Living with HIV in Los Angeles County, California. Virtual poster to be presented at the AIDS 2020: Virtual Conference, July 6</w:t>
            </w:r>
            <w:r w:rsidRPr="00250D78">
              <w:rPr>
                <w:shd w:val="clear" w:color="auto" w:fill="FFFFFF"/>
                <w:vertAlign w:val="superscript"/>
              </w:rPr>
              <w:t>th</w:t>
            </w:r>
            <w:r>
              <w:rPr>
                <w:shd w:val="clear" w:color="auto" w:fill="FFFFFF"/>
              </w:rPr>
              <w:t>-10</w:t>
            </w:r>
            <w:r w:rsidRPr="00250D78">
              <w:rPr>
                <w:shd w:val="clear" w:color="auto" w:fill="FFFFFF"/>
                <w:vertAlign w:val="superscript"/>
              </w:rPr>
              <w:t>th</w:t>
            </w:r>
            <w:r>
              <w:rPr>
                <w:shd w:val="clear" w:color="auto" w:fill="FFFFFF"/>
              </w:rPr>
              <w:t xml:space="preserve">. </w:t>
            </w:r>
          </w:p>
        </w:tc>
      </w:tr>
      <w:tr w:rsidR="00250D78" w14:paraId="2D994A8F" w14:textId="77777777" w:rsidTr="00123A48">
        <w:tc>
          <w:tcPr>
            <w:tcW w:w="1888" w:type="dxa"/>
          </w:tcPr>
          <w:p w14:paraId="5892B156" w14:textId="77777777" w:rsidR="00250D78" w:rsidRDefault="00250D78" w:rsidP="00123A48">
            <w:pPr>
              <w:pStyle w:val="HTMLPreformatted"/>
              <w:tabs>
                <w:tab w:val="clear" w:pos="1832"/>
                <w:tab w:val="left" w:pos="1440"/>
              </w:tabs>
              <w:spacing w:line="288" w:lineRule="atLeast"/>
              <w:rPr>
                <w:rFonts w:ascii="Times New Roman" w:hAnsi="Times New Roman" w:cs="Times New Roman"/>
                <w:color w:val="auto"/>
              </w:rPr>
            </w:pPr>
          </w:p>
        </w:tc>
        <w:tc>
          <w:tcPr>
            <w:tcW w:w="7472" w:type="dxa"/>
          </w:tcPr>
          <w:p w14:paraId="0EAA12A0" w14:textId="77777777" w:rsidR="00250D78" w:rsidRPr="00B2136D" w:rsidRDefault="00250D78" w:rsidP="007A0011">
            <w:pPr>
              <w:rPr>
                <w:bCs/>
              </w:rPr>
            </w:pPr>
          </w:p>
        </w:tc>
      </w:tr>
      <w:tr w:rsidR="00A375D8" w14:paraId="4E3565AA" w14:textId="77777777" w:rsidTr="00123A48">
        <w:tc>
          <w:tcPr>
            <w:tcW w:w="1888" w:type="dxa"/>
          </w:tcPr>
          <w:p w14:paraId="09079F8C" w14:textId="09560CFD" w:rsidR="00A375D8" w:rsidRDefault="00A375D8" w:rsidP="00123A48">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November, 2019</w:t>
            </w:r>
          </w:p>
        </w:tc>
        <w:tc>
          <w:tcPr>
            <w:tcW w:w="7472" w:type="dxa"/>
          </w:tcPr>
          <w:p w14:paraId="04806F2B" w14:textId="3EC0C121" w:rsidR="00A375D8" w:rsidRPr="00B2136D" w:rsidRDefault="00A375D8" w:rsidP="007A0011">
            <w:pPr>
              <w:rPr>
                <w:bCs/>
              </w:rPr>
            </w:pPr>
            <w:r w:rsidRPr="00B2136D">
              <w:rPr>
                <w:bCs/>
              </w:rPr>
              <w:t>Jordan S</w:t>
            </w:r>
            <w:r w:rsidR="00B2136D" w:rsidRPr="00B2136D">
              <w:rPr>
                <w:bCs/>
              </w:rPr>
              <w:t>,</w:t>
            </w:r>
            <w:r w:rsidR="00B2136D">
              <w:rPr>
                <w:b/>
                <w:bCs/>
              </w:rPr>
              <w:t xml:space="preserve"> Holloway I</w:t>
            </w:r>
            <w:r w:rsidR="00B2136D">
              <w:rPr>
                <w:bCs/>
              </w:rPr>
              <w:t xml:space="preserve">. </w:t>
            </w:r>
            <w:r w:rsidR="00B2136D" w:rsidRPr="00B2136D">
              <w:rPr>
                <w:bCs/>
              </w:rPr>
              <w:t>Transgender-specific primary care: Reducing barriers to care among trans masculine people in Los Angeles</w:t>
            </w:r>
            <w:r w:rsidR="00B2136D">
              <w:rPr>
                <w:bCs/>
              </w:rPr>
              <w:t>. Paper presented at the American Public Health Association Annual Meeting 2019, November 2</w:t>
            </w:r>
            <w:r w:rsidR="00B2136D" w:rsidRPr="00B2136D">
              <w:rPr>
                <w:bCs/>
                <w:vertAlign w:val="superscript"/>
              </w:rPr>
              <w:t>nd</w:t>
            </w:r>
            <w:r w:rsidR="00B2136D">
              <w:rPr>
                <w:bCs/>
              </w:rPr>
              <w:t>-6</w:t>
            </w:r>
            <w:r w:rsidR="00B2136D" w:rsidRPr="00B2136D">
              <w:rPr>
                <w:bCs/>
                <w:vertAlign w:val="superscript"/>
              </w:rPr>
              <w:t>th</w:t>
            </w:r>
            <w:r w:rsidR="00B2136D">
              <w:rPr>
                <w:bCs/>
              </w:rPr>
              <w:t>, Philadelphia, PA.</w:t>
            </w:r>
          </w:p>
        </w:tc>
      </w:tr>
      <w:tr w:rsidR="00A375D8" w14:paraId="1D30C06F" w14:textId="77777777" w:rsidTr="00123A48">
        <w:tc>
          <w:tcPr>
            <w:tcW w:w="1888" w:type="dxa"/>
          </w:tcPr>
          <w:p w14:paraId="664DCA7D" w14:textId="77777777" w:rsidR="00A375D8" w:rsidRDefault="00A375D8" w:rsidP="00123A48">
            <w:pPr>
              <w:pStyle w:val="HTMLPreformatted"/>
              <w:tabs>
                <w:tab w:val="clear" w:pos="1832"/>
                <w:tab w:val="left" w:pos="1440"/>
              </w:tabs>
              <w:spacing w:line="288" w:lineRule="atLeast"/>
              <w:rPr>
                <w:rFonts w:ascii="Times New Roman" w:hAnsi="Times New Roman" w:cs="Times New Roman"/>
                <w:color w:val="auto"/>
              </w:rPr>
            </w:pPr>
          </w:p>
        </w:tc>
        <w:tc>
          <w:tcPr>
            <w:tcW w:w="7472" w:type="dxa"/>
          </w:tcPr>
          <w:p w14:paraId="515DF946" w14:textId="77777777" w:rsidR="00A375D8" w:rsidRPr="00A375D8" w:rsidRDefault="00A375D8" w:rsidP="007A0011">
            <w:pPr>
              <w:rPr>
                <w:b/>
                <w:bCs/>
              </w:rPr>
            </w:pPr>
          </w:p>
        </w:tc>
      </w:tr>
      <w:tr w:rsidR="00A375D8" w14:paraId="2B011E0A" w14:textId="77777777" w:rsidTr="00123A48">
        <w:tc>
          <w:tcPr>
            <w:tcW w:w="1888" w:type="dxa"/>
          </w:tcPr>
          <w:p w14:paraId="5B98BF32" w14:textId="2F4EC6BF" w:rsidR="00A375D8" w:rsidRDefault="00A375D8" w:rsidP="00123A48">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October, 2019</w:t>
            </w:r>
          </w:p>
        </w:tc>
        <w:tc>
          <w:tcPr>
            <w:tcW w:w="7472" w:type="dxa"/>
          </w:tcPr>
          <w:p w14:paraId="0DEBD2C2" w14:textId="56490A09" w:rsidR="00A375D8" w:rsidRDefault="00A375D8" w:rsidP="007A0011">
            <w:pPr>
              <w:rPr>
                <w:bCs/>
              </w:rPr>
            </w:pPr>
            <w:r w:rsidRPr="00B2136D">
              <w:rPr>
                <w:b/>
                <w:bCs/>
              </w:rPr>
              <w:t>Holloway IW</w:t>
            </w:r>
            <w:r>
              <w:rPr>
                <w:bCs/>
              </w:rPr>
              <w:t>, Abrams L, Lavi</w:t>
            </w:r>
            <w:r w:rsidR="002C5C58">
              <w:rPr>
                <w:bCs/>
              </w:rPr>
              <w:t>ñ</w:t>
            </w:r>
            <w:r>
              <w:rPr>
                <w:bCs/>
              </w:rPr>
              <w:t xml:space="preserve">a G, Palencia, H. </w:t>
            </w:r>
            <w:r w:rsidRPr="00A375D8">
              <w:rPr>
                <w:bCs/>
              </w:rPr>
              <w:t>Beyond Cultural Competence: How to Incorporate Intergroup Dialogue in First-Year MSW Education</w:t>
            </w:r>
            <w:r>
              <w:rPr>
                <w:bCs/>
              </w:rPr>
              <w:t>. Interactive workshop presented at the Council on Social Work Education 2019, October 24</w:t>
            </w:r>
            <w:r w:rsidRPr="00B2136D">
              <w:rPr>
                <w:bCs/>
                <w:vertAlign w:val="superscript"/>
              </w:rPr>
              <w:t>th</w:t>
            </w:r>
            <w:r>
              <w:rPr>
                <w:bCs/>
              </w:rPr>
              <w:t>-27</w:t>
            </w:r>
            <w:r w:rsidRPr="00B2136D">
              <w:rPr>
                <w:bCs/>
                <w:vertAlign w:val="superscript"/>
              </w:rPr>
              <w:t>th</w:t>
            </w:r>
            <w:r>
              <w:rPr>
                <w:bCs/>
              </w:rPr>
              <w:t>, Denver, CO.</w:t>
            </w:r>
          </w:p>
        </w:tc>
      </w:tr>
      <w:tr w:rsidR="00A375D8" w14:paraId="1C2F9F55" w14:textId="77777777" w:rsidTr="00123A48">
        <w:tc>
          <w:tcPr>
            <w:tcW w:w="1888" w:type="dxa"/>
          </w:tcPr>
          <w:p w14:paraId="4300E3B9" w14:textId="77777777" w:rsidR="00A375D8" w:rsidRDefault="00A375D8" w:rsidP="00123A48">
            <w:pPr>
              <w:pStyle w:val="HTMLPreformatted"/>
              <w:tabs>
                <w:tab w:val="clear" w:pos="1832"/>
                <w:tab w:val="left" w:pos="1440"/>
              </w:tabs>
              <w:spacing w:line="288" w:lineRule="atLeast"/>
              <w:rPr>
                <w:rFonts w:ascii="Times New Roman" w:hAnsi="Times New Roman" w:cs="Times New Roman"/>
                <w:color w:val="auto"/>
              </w:rPr>
            </w:pPr>
          </w:p>
        </w:tc>
        <w:tc>
          <w:tcPr>
            <w:tcW w:w="7472" w:type="dxa"/>
          </w:tcPr>
          <w:p w14:paraId="142CF7EB" w14:textId="77777777" w:rsidR="00A375D8" w:rsidRDefault="00A375D8" w:rsidP="007A0011">
            <w:pPr>
              <w:rPr>
                <w:bCs/>
              </w:rPr>
            </w:pPr>
          </w:p>
        </w:tc>
      </w:tr>
      <w:tr w:rsidR="00321962" w14:paraId="3E5DC9BB" w14:textId="77777777" w:rsidTr="00123A48">
        <w:tc>
          <w:tcPr>
            <w:tcW w:w="1888" w:type="dxa"/>
          </w:tcPr>
          <w:p w14:paraId="5835A782" w14:textId="24BB3E04" w:rsidR="00321962" w:rsidRDefault="00321962" w:rsidP="00123A48">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August, 2019</w:t>
            </w:r>
          </w:p>
        </w:tc>
        <w:tc>
          <w:tcPr>
            <w:tcW w:w="7472" w:type="dxa"/>
          </w:tcPr>
          <w:p w14:paraId="1D681E44" w14:textId="0B17FC85" w:rsidR="00321962" w:rsidRDefault="00321962" w:rsidP="007A0011">
            <w:pPr>
              <w:rPr>
                <w:bCs/>
              </w:rPr>
            </w:pPr>
            <w:r>
              <w:rPr>
                <w:bCs/>
              </w:rPr>
              <w:t xml:space="preserve">McNamara K, Goldbach J, </w:t>
            </w:r>
            <w:r w:rsidRPr="0089669F">
              <w:rPr>
                <w:b/>
                <w:bCs/>
              </w:rPr>
              <w:t>Holloway IW</w:t>
            </w:r>
            <w:r>
              <w:rPr>
                <w:bCs/>
              </w:rPr>
              <w:t>, Castro C. Beyond Don’t Ask, Don’t Tell: “Outness” Patterns of Lesbian, Gay, Bisexual and Transgender Service Members. Poster presented at the American Psychological Association Convention 2019, August 8-11</w:t>
            </w:r>
            <w:r w:rsidRPr="0089669F">
              <w:rPr>
                <w:bCs/>
                <w:vertAlign w:val="superscript"/>
              </w:rPr>
              <w:t>th</w:t>
            </w:r>
            <w:r>
              <w:rPr>
                <w:bCs/>
              </w:rPr>
              <w:t>, Chicago, IL.</w:t>
            </w:r>
          </w:p>
        </w:tc>
      </w:tr>
      <w:tr w:rsidR="00321962" w14:paraId="05377396" w14:textId="77777777" w:rsidTr="00123A48">
        <w:tc>
          <w:tcPr>
            <w:tcW w:w="1888" w:type="dxa"/>
          </w:tcPr>
          <w:p w14:paraId="47CF4350" w14:textId="77777777" w:rsidR="00321962" w:rsidRDefault="00321962" w:rsidP="00123A48">
            <w:pPr>
              <w:pStyle w:val="HTMLPreformatted"/>
              <w:tabs>
                <w:tab w:val="clear" w:pos="1832"/>
                <w:tab w:val="left" w:pos="1440"/>
              </w:tabs>
              <w:spacing w:line="288" w:lineRule="atLeast"/>
              <w:rPr>
                <w:rFonts w:ascii="Times New Roman" w:hAnsi="Times New Roman" w:cs="Times New Roman"/>
                <w:color w:val="auto"/>
              </w:rPr>
            </w:pPr>
          </w:p>
        </w:tc>
        <w:tc>
          <w:tcPr>
            <w:tcW w:w="7472" w:type="dxa"/>
          </w:tcPr>
          <w:p w14:paraId="75562788" w14:textId="77777777" w:rsidR="00321962" w:rsidRDefault="00321962" w:rsidP="007A0011">
            <w:pPr>
              <w:rPr>
                <w:bCs/>
              </w:rPr>
            </w:pPr>
          </w:p>
        </w:tc>
      </w:tr>
      <w:tr w:rsidR="00B456FA" w14:paraId="44DC6843" w14:textId="77777777" w:rsidTr="00123A48">
        <w:tc>
          <w:tcPr>
            <w:tcW w:w="1888" w:type="dxa"/>
          </w:tcPr>
          <w:p w14:paraId="07844112" w14:textId="69E66351" w:rsidR="00B456FA" w:rsidRDefault="00B456FA" w:rsidP="00123A48">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March, 2019</w:t>
            </w:r>
          </w:p>
        </w:tc>
        <w:tc>
          <w:tcPr>
            <w:tcW w:w="7472" w:type="dxa"/>
          </w:tcPr>
          <w:p w14:paraId="77C111FF" w14:textId="763FD67D" w:rsidR="00B456FA" w:rsidRPr="00B456FA" w:rsidRDefault="00B456FA" w:rsidP="007A0011">
            <w:pPr>
              <w:rPr>
                <w:bCs/>
              </w:rPr>
            </w:pPr>
            <w:r>
              <w:rPr>
                <w:bCs/>
              </w:rPr>
              <w:t>D’Angelo AB, Flynn A</w:t>
            </w:r>
            <w:r w:rsidRPr="00B456FA">
              <w:rPr>
                <w:bCs/>
              </w:rPr>
              <w:t xml:space="preserve">W, Westmoreland D, Pantalone DW, </w:t>
            </w:r>
            <w:r w:rsidRPr="00B456FA">
              <w:rPr>
                <w:b/>
                <w:bCs/>
              </w:rPr>
              <w:t>Holloway IW</w:t>
            </w:r>
            <w:r w:rsidRPr="00B456FA">
              <w:rPr>
                <w:bCs/>
              </w:rPr>
              <w:t>, Grov C</w:t>
            </w:r>
            <w:r>
              <w:rPr>
                <w:bCs/>
              </w:rPr>
              <w:t>.</w:t>
            </w:r>
            <w:r w:rsidRPr="00B456FA">
              <w:rPr>
                <w:bCs/>
              </w:rPr>
              <w:t xml:space="preserve"> Gay and bisexual mens’ experiences navigating </w:t>
            </w:r>
            <w:r w:rsidR="007A0011">
              <w:rPr>
                <w:bCs/>
              </w:rPr>
              <w:t>the healthcare system to gain access to and remain on PrEP</w:t>
            </w:r>
            <w:r w:rsidRPr="00B456FA">
              <w:rPr>
                <w:bCs/>
              </w:rPr>
              <w:t>. Abstract accepted for poster presentation at the Society of Behavioral Medicine's Annual Meeting, March 6-9th, Washington, DC.</w:t>
            </w:r>
          </w:p>
        </w:tc>
      </w:tr>
      <w:tr w:rsidR="00B456FA" w14:paraId="42A397CE" w14:textId="77777777" w:rsidTr="00123A48">
        <w:tc>
          <w:tcPr>
            <w:tcW w:w="1888" w:type="dxa"/>
          </w:tcPr>
          <w:p w14:paraId="236FFA98" w14:textId="77777777" w:rsidR="00B456FA" w:rsidRDefault="00B456FA" w:rsidP="00123A48">
            <w:pPr>
              <w:pStyle w:val="HTMLPreformatted"/>
              <w:tabs>
                <w:tab w:val="clear" w:pos="1832"/>
                <w:tab w:val="left" w:pos="1440"/>
              </w:tabs>
              <w:spacing w:line="288" w:lineRule="atLeast"/>
              <w:rPr>
                <w:rFonts w:ascii="Times New Roman" w:hAnsi="Times New Roman" w:cs="Times New Roman"/>
                <w:color w:val="auto"/>
              </w:rPr>
            </w:pPr>
          </w:p>
        </w:tc>
        <w:tc>
          <w:tcPr>
            <w:tcW w:w="7472" w:type="dxa"/>
          </w:tcPr>
          <w:p w14:paraId="19ED60B4" w14:textId="77777777" w:rsidR="00B456FA" w:rsidRPr="00C1761F" w:rsidRDefault="00B456FA" w:rsidP="00E338BD">
            <w:pPr>
              <w:rPr>
                <w:b/>
                <w:bCs/>
              </w:rPr>
            </w:pPr>
          </w:p>
        </w:tc>
      </w:tr>
      <w:tr w:rsidR="005D3C69" w14:paraId="0FA0A388" w14:textId="77777777" w:rsidTr="00123A48">
        <w:tc>
          <w:tcPr>
            <w:tcW w:w="1888" w:type="dxa"/>
          </w:tcPr>
          <w:p w14:paraId="52B1AD87" w14:textId="20AE4DD5" w:rsidR="005D3C69" w:rsidRPr="00C1761F" w:rsidRDefault="005D3C69" w:rsidP="00123A48">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August, 2018</w:t>
            </w:r>
          </w:p>
        </w:tc>
        <w:tc>
          <w:tcPr>
            <w:tcW w:w="7472" w:type="dxa"/>
          </w:tcPr>
          <w:p w14:paraId="055B0377" w14:textId="3BA66666" w:rsidR="005D3C69" w:rsidRPr="00E338BD" w:rsidRDefault="00E338BD" w:rsidP="00E338BD">
            <w:r w:rsidRPr="00C1761F">
              <w:rPr>
                <w:b/>
                <w:bCs/>
              </w:rPr>
              <w:t>Holloway IW</w:t>
            </w:r>
            <w:r w:rsidRPr="00E338BD">
              <w:rPr>
                <w:bCs/>
              </w:rPr>
              <w:t>,</w:t>
            </w:r>
            <w:r>
              <w:rPr>
                <w:bCs/>
              </w:rPr>
              <w:t xml:space="preserve"> </w:t>
            </w:r>
            <w:r>
              <w:t>Schrager SM, Goldbach J, Castro C, Raymond</w:t>
            </w:r>
            <w:r w:rsidRPr="00E338BD">
              <w:t xml:space="preserve"> HF</w:t>
            </w:r>
            <w:r>
              <w:t xml:space="preserve">. </w:t>
            </w:r>
            <w:r w:rsidRPr="00E338BD">
              <w:rPr>
                <w:bCs/>
              </w:rPr>
              <w:t>Respondent driven sampling: A unique opportunity for recruiting lesbian, gay, bisexual and transgender United States active duty military personnel for behavioral health research</w:t>
            </w:r>
            <w:r>
              <w:rPr>
                <w:bCs/>
              </w:rPr>
              <w:t xml:space="preserve">. Poster presented at the </w:t>
            </w:r>
            <w:r w:rsidRPr="00E338BD">
              <w:rPr>
                <w:bCs/>
              </w:rPr>
              <w:t>Military Health System Research Symposium</w:t>
            </w:r>
            <w:r>
              <w:rPr>
                <w:bCs/>
              </w:rPr>
              <w:t>. Kissimmee, FL.</w:t>
            </w:r>
          </w:p>
        </w:tc>
      </w:tr>
      <w:tr w:rsidR="005D3C69" w14:paraId="615E91FA" w14:textId="77777777" w:rsidTr="00123A48">
        <w:tc>
          <w:tcPr>
            <w:tcW w:w="1888" w:type="dxa"/>
          </w:tcPr>
          <w:p w14:paraId="19CBF034" w14:textId="77777777" w:rsidR="005D3C69" w:rsidRPr="00C1761F" w:rsidRDefault="005D3C69" w:rsidP="00123A48">
            <w:pPr>
              <w:pStyle w:val="HTMLPreformatted"/>
              <w:tabs>
                <w:tab w:val="clear" w:pos="1832"/>
                <w:tab w:val="left" w:pos="1440"/>
              </w:tabs>
              <w:spacing w:line="288" w:lineRule="atLeast"/>
              <w:rPr>
                <w:rFonts w:ascii="Times New Roman" w:hAnsi="Times New Roman" w:cs="Times New Roman"/>
                <w:color w:val="auto"/>
              </w:rPr>
            </w:pPr>
          </w:p>
        </w:tc>
        <w:tc>
          <w:tcPr>
            <w:tcW w:w="7472" w:type="dxa"/>
          </w:tcPr>
          <w:p w14:paraId="3FCAC7C4" w14:textId="77777777" w:rsidR="005D3C69" w:rsidRDefault="005D3C69" w:rsidP="00866F6B">
            <w:pPr>
              <w:pStyle w:val="BodyText2"/>
              <w:rPr>
                <w:rFonts w:ascii="Times New Roman" w:hAnsi="Times New Roman"/>
                <w:bCs/>
              </w:rPr>
            </w:pPr>
          </w:p>
        </w:tc>
      </w:tr>
      <w:tr w:rsidR="00C1761F" w14:paraId="72DE6D69" w14:textId="77777777" w:rsidTr="00123A48">
        <w:tc>
          <w:tcPr>
            <w:tcW w:w="1888" w:type="dxa"/>
          </w:tcPr>
          <w:p w14:paraId="21032122" w14:textId="5A1857AB" w:rsidR="00C1761F" w:rsidRPr="00C1761F" w:rsidRDefault="00C1761F" w:rsidP="00123A48">
            <w:pPr>
              <w:pStyle w:val="HTMLPreformatted"/>
              <w:tabs>
                <w:tab w:val="clear" w:pos="1832"/>
                <w:tab w:val="left" w:pos="1440"/>
              </w:tabs>
              <w:spacing w:line="288" w:lineRule="atLeast"/>
              <w:rPr>
                <w:rFonts w:ascii="Times New Roman" w:hAnsi="Times New Roman" w:cs="Times New Roman"/>
                <w:color w:val="auto"/>
              </w:rPr>
            </w:pPr>
            <w:r w:rsidRPr="00C1761F">
              <w:rPr>
                <w:rFonts w:ascii="Times New Roman" w:hAnsi="Times New Roman" w:cs="Times New Roman"/>
                <w:color w:val="auto"/>
              </w:rPr>
              <w:t>July, 2018</w:t>
            </w:r>
          </w:p>
        </w:tc>
        <w:tc>
          <w:tcPr>
            <w:tcW w:w="7472" w:type="dxa"/>
          </w:tcPr>
          <w:p w14:paraId="101AE561" w14:textId="094B93A7" w:rsidR="00C1761F" w:rsidRPr="00C1761F" w:rsidRDefault="00C1761F" w:rsidP="00866F6B">
            <w:pPr>
              <w:pStyle w:val="BodyText2"/>
              <w:rPr>
                <w:rFonts w:ascii="Times New Roman" w:hAnsi="Times New Roman"/>
                <w:bCs/>
              </w:rPr>
            </w:pPr>
            <w:r>
              <w:rPr>
                <w:rFonts w:ascii="Times New Roman" w:hAnsi="Times New Roman"/>
                <w:bCs/>
              </w:rPr>
              <w:t xml:space="preserve">Miyashita Ochoa A, </w:t>
            </w:r>
            <w:r w:rsidRPr="00C1761F">
              <w:rPr>
                <w:rFonts w:ascii="Times New Roman" w:hAnsi="Times New Roman"/>
                <w:b/>
                <w:bCs/>
              </w:rPr>
              <w:t>Holloway IW</w:t>
            </w:r>
            <w:r>
              <w:rPr>
                <w:rFonts w:ascii="Times New Roman" w:hAnsi="Times New Roman"/>
                <w:bCs/>
              </w:rPr>
              <w:t xml:space="preserve">, Wilson BDM, Wu ESC, Smith TL. </w:t>
            </w:r>
            <w:r w:rsidRPr="00C1761F">
              <w:rPr>
                <w:rFonts w:ascii="Times New Roman" w:hAnsi="Times New Roman"/>
                <w:bCs/>
              </w:rPr>
              <w:t>LINX LA: Developing a web-based mobile app to improve treatment outcomes among HIV-positive sexual minority-identified young Black men</w:t>
            </w:r>
            <w:r>
              <w:rPr>
                <w:rFonts w:ascii="Times New Roman" w:hAnsi="Times New Roman"/>
                <w:bCs/>
              </w:rPr>
              <w:t>. Poster presented at the XXII International AIDS Conference. Amsterdam, NL.</w:t>
            </w:r>
          </w:p>
        </w:tc>
      </w:tr>
      <w:tr w:rsidR="00C1761F" w14:paraId="62924050" w14:textId="77777777" w:rsidTr="00123A48">
        <w:tc>
          <w:tcPr>
            <w:tcW w:w="1888" w:type="dxa"/>
          </w:tcPr>
          <w:p w14:paraId="2E101EA1" w14:textId="77777777" w:rsidR="00C1761F" w:rsidRDefault="00C1761F" w:rsidP="00123A48">
            <w:pPr>
              <w:pStyle w:val="HTMLPreformatted"/>
              <w:tabs>
                <w:tab w:val="clear" w:pos="1832"/>
                <w:tab w:val="left" w:pos="1440"/>
              </w:tabs>
              <w:spacing w:line="288" w:lineRule="atLeast"/>
              <w:rPr>
                <w:rFonts w:ascii="Times New Roman" w:hAnsi="Times New Roman" w:cs="Times New Roman"/>
                <w:color w:val="auto"/>
              </w:rPr>
            </w:pPr>
          </w:p>
        </w:tc>
        <w:tc>
          <w:tcPr>
            <w:tcW w:w="7472" w:type="dxa"/>
          </w:tcPr>
          <w:p w14:paraId="3B73BFCF" w14:textId="77777777" w:rsidR="00C1761F" w:rsidRPr="00247A65" w:rsidRDefault="00C1761F" w:rsidP="00866F6B">
            <w:pPr>
              <w:pStyle w:val="BodyText2"/>
              <w:rPr>
                <w:rFonts w:ascii="Times New Roman" w:hAnsi="Times New Roman"/>
                <w:b/>
                <w:bCs/>
              </w:rPr>
            </w:pPr>
          </w:p>
        </w:tc>
      </w:tr>
      <w:tr w:rsidR="00581335" w14:paraId="39A342B0" w14:textId="77777777" w:rsidTr="00123A48">
        <w:tc>
          <w:tcPr>
            <w:tcW w:w="1888" w:type="dxa"/>
          </w:tcPr>
          <w:p w14:paraId="168B4006" w14:textId="4AA34986" w:rsidR="00581335" w:rsidRDefault="00247A65" w:rsidP="00123A48">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July, 2018</w:t>
            </w:r>
          </w:p>
        </w:tc>
        <w:tc>
          <w:tcPr>
            <w:tcW w:w="7472" w:type="dxa"/>
          </w:tcPr>
          <w:p w14:paraId="7723F60D" w14:textId="4B2CBFF3" w:rsidR="00581335" w:rsidRDefault="00247A65" w:rsidP="00866F6B">
            <w:pPr>
              <w:pStyle w:val="BodyText2"/>
              <w:rPr>
                <w:rFonts w:ascii="Times New Roman" w:hAnsi="Times New Roman"/>
                <w:bCs/>
              </w:rPr>
            </w:pPr>
            <w:r w:rsidRPr="00247A65">
              <w:rPr>
                <w:rFonts w:ascii="Times New Roman" w:hAnsi="Times New Roman"/>
                <w:b/>
                <w:bCs/>
              </w:rPr>
              <w:t>Holloway I</w:t>
            </w:r>
            <w:r>
              <w:rPr>
                <w:rFonts w:ascii="Times New Roman" w:hAnsi="Times New Roman"/>
                <w:bCs/>
              </w:rPr>
              <w:t xml:space="preserve">, Jordan S, Dunlap S, Reback C. </w:t>
            </w:r>
            <w:r w:rsidRPr="00247A65">
              <w:rPr>
                <w:rFonts w:ascii="Times New Roman" w:hAnsi="Times New Roman"/>
                <w:bCs/>
              </w:rPr>
              <w:t>Leveraging Social Networks and Technology for HIV Prevention and Treatment with Transgender Women</w:t>
            </w:r>
            <w:r>
              <w:rPr>
                <w:rFonts w:ascii="Times New Roman" w:hAnsi="Times New Roman"/>
                <w:bCs/>
              </w:rPr>
              <w:t xml:space="preserve">. Poster presented at the </w:t>
            </w:r>
            <w:r w:rsidR="006F2551">
              <w:rPr>
                <w:rFonts w:ascii="Times New Roman" w:hAnsi="Times New Roman"/>
                <w:bCs/>
              </w:rPr>
              <w:t xml:space="preserve">XXII </w:t>
            </w:r>
            <w:r>
              <w:rPr>
                <w:rFonts w:ascii="Times New Roman" w:hAnsi="Times New Roman"/>
                <w:bCs/>
              </w:rPr>
              <w:t>International AIDS Conference. Amsterdam, NL.</w:t>
            </w:r>
          </w:p>
        </w:tc>
      </w:tr>
      <w:tr w:rsidR="00581335" w14:paraId="04414B21" w14:textId="77777777" w:rsidTr="00123A48">
        <w:tc>
          <w:tcPr>
            <w:tcW w:w="1888" w:type="dxa"/>
          </w:tcPr>
          <w:p w14:paraId="31736B94" w14:textId="77777777" w:rsidR="00581335" w:rsidRDefault="00581335" w:rsidP="00123A48">
            <w:pPr>
              <w:pStyle w:val="HTMLPreformatted"/>
              <w:tabs>
                <w:tab w:val="clear" w:pos="1832"/>
                <w:tab w:val="left" w:pos="1440"/>
              </w:tabs>
              <w:spacing w:line="288" w:lineRule="atLeast"/>
              <w:rPr>
                <w:rFonts w:ascii="Times New Roman" w:hAnsi="Times New Roman" w:cs="Times New Roman"/>
                <w:color w:val="auto"/>
              </w:rPr>
            </w:pPr>
          </w:p>
        </w:tc>
        <w:tc>
          <w:tcPr>
            <w:tcW w:w="7472" w:type="dxa"/>
          </w:tcPr>
          <w:p w14:paraId="33F2CA22" w14:textId="77777777" w:rsidR="00581335" w:rsidRDefault="00581335" w:rsidP="00866F6B">
            <w:pPr>
              <w:pStyle w:val="BodyText2"/>
              <w:rPr>
                <w:rFonts w:ascii="Times New Roman" w:hAnsi="Times New Roman"/>
                <w:bCs/>
              </w:rPr>
            </w:pPr>
          </w:p>
        </w:tc>
      </w:tr>
      <w:tr w:rsidR="00074709" w14:paraId="79BA8B16" w14:textId="77777777" w:rsidTr="00123A48">
        <w:tc>
          <w:tcPr>
            <w:tcW w:w="1888" w:type="dxa"/>
          </w:tcPr>
          <w:p w14:paraId="2AB37473" w14:textId="0476CF65" w:rsidR="00074709" w:rsidRDefault="00074709" w:rsidP="00123A48">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October, 2017</w:t>
            </w:r>
          </w:p>
        </w:tc>
        <w:tc>
          <w:tcPr>
            <w:tcW w:w="7472" w:type="dxa"/>
          </w:tcPr>
          <w:p w14:paraId="41872C48" w14:textId="473DB446" w:rsidR="00074709" w:rsidRPr="001C1559" w:rsidRDefault="00247A65" w:rsidP="00866F6B">
            <w:pPr>
              <w:pStyle w:val="BodyText2"/>
              <w:rPr>
                <w:rFonts w:ascii="Times New Roman" w:hAnsi="Times New Roman"/>
                <w:bCs/>
              </w:rPr>
            </w:pPr>
            <w:r w:rsidRPr="00247A65">
              <w:rPr>
                <w:rFonts w:ascii="Times New Roman" w:hAnsi="Times New Roman"/>
                <w:b/>
                <w:bCs/>
              </w:rPr>
              <w:t>Holloway IW</w:t>
            </w:r>
            <w:r w:rsidR="00074709">
              <w:rPr>
                <w:rFonts w:ascii="Times New Roman" w:hAnsi="Times New Roman"/>
                <w:bCs/>
              </w:rPr>
              <w:t xml:space="preserve">, </w:t>
            </w:r>
            <w:r>
              <w:rPr>
                <w:rFonts w:ascii="Times New Roman" w:hAnsi="Times New Roman"/>
                <w:bCs/>
              </w:rPr>
              <w:t>Wu E</w:t>
            </w:r>
            <w:r w:rsidR="00D5346B">
              <w:rPr>
                <w:rFonts w:ascii="Times New Roman" w:hAnsi="Times New Roman"/>
                <w:bCs/>
              </w:rPr>
              <w:t xml:space="preserve">, </w:t>
            </w:r>
            <w:r>
              <w:rPr>
                <w:rFonts w:ascii="Times New Roman" w:hAnsi="Times New Roman"/>
                <w:bCs/>
              </w:rPr>
              <w:t>Gildner J, Fenimore VL, Tan D, Randall LA, Frew P</w:t>
            </w:r>
            <w:r w:rsidR="00D5346B" w:rsidRPr="00D5346B">
              <w:rPr>
                <w:rFonts w:ascii="Times New Roman" w:hAnsi="Times New Roman"/>
                <w:bCs/>
              </w:rPr>
              <w:t>M. Immunization Acceptance and Reported Meningococcal Vaccine (MCV4) Status among Men Who Have Sex With Men After a Meningitis Outbreak in Los Angeles County, California. Poster presented at Infectious Disease Week. San Diego, CA.</w:t>
            </w:r>
          </w:p>
        </w:tc>
      </w:tr>
      <w:tr w:rsidR="00074709" w14:paraId="4967F29D" w14:textId="77777777" w:rsidTr="00123A48">
        <w:tc>
          <w:tcPr>
            <w:tcW w:w="1888" w:type="dxa"/>
          </w:tcPr>
          <w:p w14:paraId="5551D880" w14:textId="77777777" w:rsidR="00074709" w:rsidRDefault="00074709" w:rsidP="00123A48">
            <w:pPr>
              <w:pStyle w:val="HTMLPreformatted"/>
              <w:tabs>
                <w:tab w:val="clear" w:pos="1832"/>
                <w:tab w:val="left" w:pos="1440"/>
              </w:tabs>
              <w:spacing w:line="288" w:lineRule="atLeast"/>
              <w:rPr>
                <w:rFonts w:ascii="Times New Roman" w:hAnsi="Times New Roman" w:cs="Times New Roman"/>
                <w:color w:val="auto"/>
              </w:rPr>
            </w:pPr>
          </w:p>
        </w:tc>
        <w:tc>
          <w:tcPr>
            <w:tcW w:w="7472" w:type="dxa"/>
          </w:tcPr>
          <w:p w14:paraId="3FEB855C" w14:textId="77777777" w:rsidR="00074709" w:rsidRPr="001C1559" w:rsidRDefault="00074709" w:rsidP="00866F6B">
            <w:pPr>
              <w:pStyle w:val="BodyText2"/>
              <w:rPr>
                <w:rFonts w:ascii="Times New Roman" w:hAnsi="Times New Roman"/>
                <w:bCs/>
              </w:rPr>
            </w:pPr>
          </w:p>
        </w:tc>
      </w:tr>
      <w:tr w:rsidR="00C55FC2" w14:paraId="669DBFCC" w14:textId="77777777" w:rsidTr="00123A48">
        <w:tc>
          <w:tcPr>
            <w:tcW w:w="1888" w:type="dxa"/>
          </w:tcPr>
          <w:p w14:paraId="7848805C" w14:textId="32B1A74A" w:rsidR="00C55FC2" w:rsidRDefault="00C55FC2" w:rsidP="00123A48">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lastRenderedPageBreak/>
              <w:t>Augu</w:t>
            </w:r>
            <w:r w:rsidR="00516B63">
              <w:rPr>
                <w:rFonts w:ascii="Times New Roman" w:hAnsi="Times New Roman" w:cs="Times New Roman"/>
                <w:color w:val="auto"/>
              </w:rPr>
              <w:t>st</w:t>
            </w:r>
            <w:r>
              <w:rPr>
                <w:rFonts w:ascii="Times New Roman" w:hAnsi="Times New Roman" w:cs="Times New Roman"/>
                <w:color w:val="auto"/>
              </w:rPr>
              <w:t>, 2017</w:t>
            </w:r>
          </w:p>
        </w:tc>
        <w:tc>
          <w:tcPr>
            <w:tcW w:w="7472" w:type="dxa"/>
          </w:tcPr>
          <w:p w14:paraId="10715385" w14:textId="37B4ABE4" w:rsidR="00C55FC2" w:rsidRPr="00866F6B" w:rsidRDefault="00247A65" w:rsidP="00866F6B">
            <w:pPr>
              <w:pStyle w:val="BodyText2"/>
              <w:rPr>
                <w:rFonts w:ascii="Times New Roman" w:hAnsi="Times New Roman"/>
                <w:b/>
                <w:bCs/>
              </w:rPr>
            </w:pPr>
            <w:r>
              <w:rPr>
                <w:rFonts w:ascii="Times New Roman" w:hAnsi="Times New Roman"/>
                <w:bCs/>
              </w:rPr>
              <w:t>Goldbach J</w:t>
            </w:r>
            <w:r w:rsidR="00C55FC2" w:rsidRPr="001C1559">
              <w:rPr>
                <w:rFonts w:ascii="Times New Roman" w:hAnsi="Times New Roman"/>
                <w:bCs/>
              </w:rPr>
              <w:t xml:space="preserve">, </w:t>
            </w:r>
            <w:r>
              <w:rPr>
                <w:rFonts w:ascii="Times New Roman" w:hAnsi="Times New Roman"/>
                <w:b/>
                <w:bCs/>
              </w:rPr>
              <w:t>Holloway I</w:t>
            </w:r>
            <w:r w:rsidR="00C55FC2" w:rsidRPr="001C1559">
              <w:rPr>
                <w:rFonts w:ascii="Times New Roman" w:hAnsi="Times New Roman"/>
                <w:b/>
                <w:bCs/>
              </w:rPr>
              <w:t>W</w:t>
            </w:r>
            <w:r>
              <w:rPr>
                <w:rFonts w:ascii="Times New Roman" w:hAnsi="Times New Roman"/>
                <w:bCs/>
              </w:rPr>
              <w:t>, Castro</w:t>
            </w:r>
            <w:r w:rsidR="00C55FC2" w:rsidRPr="001C1559">
              <w:rPr>
                <w:rFonts w:ascii="Times New Roman" w:hAnsi="Times New Roman"/>
                <w:bCs/>
              </w:rPr>
              <w:t xml:space="preserve"> C.</w:t>
            </w:r>
            <w:r w:rsidR="00C55FC2">
              <w:rPr>
                <w:rFonts w:ascii="Times New Roman" w:hAnsi="Times New Roman"/>
                <w:b/>
                <w:bCs/>
              </w:rPr>
              <w:t xml:space="preserve"> </w:t>
            </w:r>
            <w:r w:rsidR="00AB4E69" w:rsidRPr="00AB4E69">
              <w:rPr>
                <w:rFonts w:ascii="Times New Roman" w:hAnsi="Times New Roman"/>
                <w:bCs/>
              </w:rPr>
              <w:t>Hazing, Harassment and Life for LGBT Members of the Military</w:t>
            </w:r>
            <w:r w:rsidR="00AB4E69">
              <w:rPr>
                <w:rFonts w:ascii="Times New Roman" w:hAnsi="Times New Roman"/>
                <w:bCs/>
              </w:rPr>
              <w:t xml:space="preserve">. </w:t>
            </w:r>
            <w:r w:rsidR="00D5346B">
              <w:rPr>
                <w:rFonts w:ascii="Times New Roman" w:hAnsi="Times New Roman"/>
                <w:bCs/>
              </w:rPr>
              <w:t xml:space="preserve">Oral presentation at the </w:t>
            </w:r>
            <w:r w:rsidR="001C1559">
              <w:rPr>
                <w:rFonts w:ascii="Times New Roman" w:hAnsi="Times New Roman"/>
                <w:bCs/>
              </w:rPr>
              <w:t xml:space="preserve">Annual meeting of the American Psychological Association. </w:t>
            </w:r>
            <w:r w:rsidR="00AB4E69">
              <w:rPr>
                <w:rFonts w:ascii="Times New Roman" w:hAnsi="Times New Roman"/>
                <w:bCs/>
              </w:rPr>
              <w:t>Washington, DC.</w:t>
            </w:r>
          </w:p>
        </w:tc>
      </w:tr>
      <w:tr w:rsidR="00C55FC2" w14:paraId="25B95645" w14:textId="77777777" w:rsidTr="00123A48">
        <w:tc>
          <w:tcPr>
            <w:tcW w:w="1888" w:type="dxa"/>
          </w:tcPr>
          <w:p w14:paraId="171CCDDD" w14:textId="77777777" w:rsidR="00C55FC2" w:rsidRDefault="00C55FC2" w:rsidP="00123A48">
            <w:pPr>
              <w:pStyle w:val="HTMLPreformatted"/>
              <w:tabs>
                <w:tab w:val="clear" w:pos="1832"/>
                <w:tab w:val="left" w:pos="1440"/>
              </w:tabs>
              <w:spacing w:line="288" w:lineRule="atLeast"/>
              <w:rPr>
                <w:rFonts w:ascii="Times New Roman" w:hAnsi="Times New Roman" w:cs="Times New Roman"/>
                <w:color w:val="auto"/>
              </w:rPr>
            </w:pPr>
          </w:p>
        </w:tc>
        <w:tc>
          <w:tcPr>
            <w:tcW w:w="7472" w:type="dxa"/>
          </w:tcPr>
          <w:p w14:paraId="471257A6" w14:textId="77777777" w:rsidR="00C55FC2" w:rsidRPr="00866F6B" w:rsidRDefault="00C55FC2" w:rsidP="00866F6B">
            <w:pPr>
              <w:pStyle w:val="BodyText2"/>
              <w:rPr>
                <w:rFonts w:ascii="Times New Roman" w:hAnsi="Times New Roman"/>
                <w:b/>
                <w:bCs/>
              </w:rPr>
            </w:pPr>
          </w:p>
        </w:tc>
      </w:tr>
      <w:tr w:rsidR="00866F6B" w14:paraId="508975DA" w14:textId="77777777" w:rsidTr="00123A48">
        <w:tc>
          <w:tcPr>
            <w:tcW w:w="1888" w:type="dxa"/>
          </w:tcPr>
          <w:p w14:paraId="74395A79" w14:textId="447B1F23" w:rsidR="00866F6B" w:rsidRPr="00123A48" w:rsidRDefault="00866F6B" w:rsidP="00123A48">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April, 2017</w:t>
            </w:r>
          </w:p>
        </w:tc>
        <w:tc>
          <w:tcPr>
            <w:tcW w:w="7472" w:type="dxa"/>
          </w:tcPr>
          <w:p w14:paraId="5750C459" w14:textId="185A9434" w:rsidR="00866F6B" w:rsidRPr="00866F6B" w:rsidRDefault="00866F6B" w:rsidP="00866F6B">
            <w:pPr>
              <w:pStyle w:val="BodyText2"/>
              <w:rPr>
                <w:rFonts w:ascii="Times New Roman" w:hAnsi="Times New Roman"/>
                <w:bCs/>
              </w:rPr>
            </w:pPr>
            <w:r w:rsidRPr="00866F6B">
              <w:rPr>
                <w:rFonts w:ascii="Times New Roman" w:hAnsi="Times New Roman"/>
                <w:b/>
                <w:bCs/>
              </w:rPr>
              <w:t>Holloway</w:t>
            </w:r>
            <w:r w:rsidR="006F2551">
              <w:rPr>
                <w:rFonts w:ascii="Times New Roman" w:hAnsi="Times New Roman"/>
                <w:b/>
                <w:bCs/>
              </w:rPr>
              <w:t xml:space="preserve"> I</w:t>
            </w:r>
            <w:r w:rsidRPr="00866F6B">
              <w:rPr>
                <w:rFonts w:ascii="Times New Roman" w:hAnsi="Times New Roman"/>
                <w:b/>
                <w:bCs/>
              </w:rPr>
              <w:t>W</w:t>
            </w:r>
            <w:r w:rsidR="006F2551">
              <w:rPr>
                <w:rFonts w:ascii="Times New Roman" w:hAnsi="Times New Roman"/>
                <w:bCs/>
              </w:rPr>
              <w:t>, Miyashita A, Wilson B, Medina K, Turk</w:t>
            </w:r>
            <w:r>
              <w:rPr>
                <w:rFonts w:ascii="Times New Roman" w:hAnsi="Times New Roman"/>
                <w:bCs/>
              </w:rPr>
              <w:t xml:space="preserve"> H. </w:t>
            </w:r>
            <w:r w:rsidRPr="00866F6B">
              <w:rPr>
                <w:rFonts w:ascii="Times New Roman" w:hAnsi="Times New Roman"/>
                <w:bCs/>
              </w:rPr>
              <w:t>LINX LA: Develo</w:t>
            </w:r>
            <w:r>
              <w:rPr>
                <w:rFonts w:ascii="Times New Roman" w:hAnsi="Times New Roman"/>
                <w:bCs/>
              </w:rPr>
              <w:t xml:space="preserve">ping a Web-Based App to Improve Treatment Outcomes </w:t>
            </w:r>
            <w:r w:rsidRPr="00866F6B">
              <w:rPr>
                <w:rFonts w:ascii="Times New Roman" w:hAnsi="Times New Roman"/>
                <w:bCs/>
              </w:rPr>
              <w:t>among HIV-Positive Black</w:t>
            </w:r>
            <w:r>
              <w:rPr>
                <w:rFonts w:ascii="Times New Roman" w:hAnsi="Times New Roman"/>
                <w:bCs/>
              </w:rPr>
              <w:t xml:space="preserve"> </w:t>
            </w:r>
            <w:r w:rsidRPr="00866F6B">
              <w:rPr>
                <w:rFonts w:ascii="Times New Roman" w:hAnsi="Times New Roman"/>
                <w:bCs/>
              </w:rPr>
              <w:t>YMSM</w:t>
            </w:r>
            <w:r>
              <w:rPr>
                <w:rFonts w:ascii="Times New Roman" w:hAnsi="Times New Roman"/>
                <w:bCs/>
              </w:rPr>
              <w:t xml:space="preserve">. Oral presentation at The National LGBTQ Health Conference. </w:t>
            </w:r>
            <w:r w:rsidR="00D740C9">
              <w:rPr>
                <w:rFonts w:ascii="Times New Roman" w:hAnsi="Times New Roman"/>
                <w:bCs/>
              </w:rPr>
              <w:t>Chicago, IL.</w:t>
            </w:r>
          </w:p>
        </w:tc>
      </w:tr>
      <w:tr w:rsidR="00866F6B" w14:paraId="5DD34508" w14:textId="77777777" w:rsidTr="00123A48">
        <w:tc>
          <w:tcPr>
            <w:tcW w:w="1888" w:type="dxa"/>
          </w:tcPr>
          <w:p w14:paraId="5C9C2234" w14:textId="77777777" w:rsidR="00866F6B" w:rsidRPr="00123A48" w:rsidRDefault="00866F6B" w:rsidP="00123A48">
            <w:pPr>
              <w:pStyle w:val="HTMLPreformatted"/>
              <w:tabs>
                <w:tab w:val="clear" w:pos="1832"/>
                <w:tab w:val="left" w:pos="1440"/>
              </w:tabs>
              <w:spacing w:line="288" w:lineRule="atLeast"/>
              <w:rPr>
                <w:rFonts w:ascii="Times New Roman" w:hAnsi="Times New Roman" w:cs="Times New Roman"/>
                <w:color w:val="auto"/>
              </w:rPr>
            </w:pPr>
          </w:p>
        </w:tc>
        <w:tc>
          <w:tcPr>
            <w:tcW w:w="7472" w:type="dxa"/>
          </w:tcPr>
          <w:p w14:paraId="6CD90CF7" w14:textId="77777777" w:rsidR="00866F6B" w:rsidRPr="006304EA" w:rsidRDefault="00866F6B" w:rsidP="00123A48">
            <w:pPr>
              <w:pStyle w:val="BodyText2"/>
              <w:rPr>
                <w:rFonts w:ascii="Times New Roman" w:hAnsi="Times New Roman"/>
                <w:b/>
                <w:bCs/>
              </w:rPr>
            </w:pPr>
          </w:p>
        </w:tc>
      </w:tr>
      <w:tr w:rsidR="00123A48" w14:paraId="02356442" w14:textId="77777777" w:rsidTr="00123A48">
        <w:tc>
          <w:tcPr>
            <w:tcW w:w="1888" w:type="dxa"/>
          </w:tcPr>
          <w:p w14:paraId="1A2CF46B" w14:textId="55EA2A64" w:rsidR="00123A48" w:rsidRPr="00123A48" w:rsidRDefault="00123A48" w:rsidP="00123A48">
            <w:pPr>
              <w:pStyle w:val="HTMLPreformatted"/>
              <w:tabs>
                <w:tab w:val="clear" w:pos="1832"/>
                <w:tab w:val="left" w:pos="1440"/>
              </w:tabs>
              <w:spacing w:line="288" w:lineRule="atLeast"/>
              <w:rPr>
                <w:rFonts w:ascii="Times New Roman" w:hAnsi="Times New Roman" w:cs="Times New Roman"/>
                <w:color w:val="auto"/>
                <w:highlight w:val="yellow"/>
              </w:rPr>
            </w:pPr>
            <w:r w:rsidRPr="00123A48">
              <w:rPr>
                <w:rFonts w:ascii="Times New Roman" w:hAnsi="Times New Roman" w:cs="Times New Roman"/>
                <w:color w:val="auto"/>
              </w:rPr>
              <w:t>July, 2016</w:t>
            </w:r>
          </w:p>
        </w:tc>
        <w:tc>
          <w:tcPr>
            <w:tcW w:w="7472" w:type="dxa"/>
          </w:tcPr>
          <w:p w14:paraId="49A96285" w14:textId="6D96BF10" w:rsidR="00123A48" w:rsidRPr="005E4C3F" w:rsidRDefault="006F2551" w:rsidP="00123A48">
            <w:pPr>
              <w:pStyle w:val="BodyText2"/>
              <w:rPr>
                <w:rFonts w:ascii="Times New Roman" w:hAnsi="Times New Roman"/>
                <w:bCs/>
                <w:highlight w:val="yellow"/>
              </w:rPr>
            </w:pPr>
            <w:r>
              <w:rPr>
                <w:rFonts w:ascii="Times New Roman" w:hAnsi="Times New Roman"/>
                <w:b/>
                <w:bCs/>
              </w:rPr>
              <w:t>Holloway I</w:t>
            </w:r>
            <w:r w:rsidR="00123A48" w:rsidRPr="006304EA">
              <w:rPr>
                <w:rFonts w:ascii="Times New Roman" w:hAnsi="Times New Roman"/>
                <w:b/>
                <w:bCs/>
              </w:rPr>
              <w:t>W</w:t>
            </w:r>
            <w:r w:rsidR="00123A48" w:rsidRPr="006304EA">
              <w:rPr>
                <w:rFonts w:ascii="Times New Roman" w:hAnsi="Times New Roman"/>
                <w:bCs/>
              </w:rPr>
              <w:t xml:space="preserve">, </w:t>
            </w:r>
            <w:r w:rsidR="006304EA" w:rsidRPr="006304EA">
              <w:rPr>
                <w:rFonts w:ascii="Times New Roman" w:hAnsi="Times New Roman"/>
                <w:bCs/>
              </w:rPr>
              <w:t>Steward</w:t>
            </w:r>
            <w:r>
              <w:rPr>
                <w:rFonts w:ascii="Times New Roman" w:hAnsi="Times New Roman"/>
                <w:bCs/>
              </w:rPr>
              <w:t xml:space="preserve"> WT, Mortiimer J, Curtis C, Van Gorder D, Beibowitz A, Morin S, Mulhern-Pearson C, Donnelly A, King AJ, Fox A, Pulsipher C, Evans D, Lemp</w:t>
            </w:r>
            <w:r w:rsidR="006304EA">
              <w:rPr>
                <w:rFonts w:ascii="Times New Roman" w:hAnsi="Times New Roman"/>
                <w:bCs/>
              </w:rPr>
              <w:t xml:space="preserve"> G. </w:t>
            </w:r>
            <w:r w:rsidR="00D21E19" w:rsidRPr="00D21E19">
              <w:rPr>
                <w:rFonts w:ascii="Times New Roman" w:hAnsi="Times New Roman"/>
                <w:bCs/>
              </w:rPr>
              <w:t>Rapid Response Research to Inform HIV Policy Decision-Making: Lessons Learned from California's Collaborative HIV/AIDS Policy Research Centers</w:t>
            </w:r>
            <w:r w:rsidR="00D21E19">
              <w:rPr>
                <w:rFonts w:ascii="Times New Roman" w:hAnsi="Times New Roman"/>
                <w:bCs/>
              </w:rPr>
              <w:t>. Oral presentation a</w:t>
            </w:r>
            <w:r w:rsidR="00123A48" w:rsidRPr="006231C7">
              <w:rPr>
                <w:rFonts w:ascii="Times New Roman" w:hAnsi="Times New Roman"/>
              </w:rPr>
              <w:t>t the XX</w:t>
            </w:r>
            <w:r w:rsidR="00D21E19">
              <w:rPr>
                <w:rFonts w:ascii="Times New Roman" w:hAnsi="Times New Roman"/>
              </w:rPr>
              <w:t>I</w:t>
            </w:r>
            <w:r w:rsidR="00123A48" w:rsidRPr="006231C7">
              <w:rPr>
                <w:rFonts w:ascii="Times New Roman" w:hAnsi="Times New Roman"/>
              </w:rPr>
              <w:t xml:space="preserve"> International AIDS Conference. </w:t>
            </w:r>
            <w:r w:rsidR="00D21E19">
              <w:rPr>
                <w:rFonts w:ascii="Times New Roman" w:hAnsi="Times New Roman"/>
              </w:rPr>
              <w:t>Durban, South Africa</w:t>
            </w:r>
            <w:r w:rsidR="00D21E19" w:rsidRPr="006231C7">
              <w:rPr>
                <w:rFonts w:ascii="Times New Roman" w:hAnsi="Times New Roman"/>
              </w:rPr>
              <w:t>.</w:t>
            </w:r>
          </w:p>
        </w:tc>
      </w:tr>
    </w:tbl>
    <w:p w14:paraId="7EB79263" w14:textId="2C506761" w:rsidR="001A2EBA" w:rsidRDefault="001A2EBA"/>
    <w:tbl>
      <w:tblPr>
        <w:tblW w:w="0" w:type="auto"/>
        <w:tblLook w:val="0000" w:firstRow="0" w:lastRow="0" w:firstColumn="0" w:lastColumn="0" w:noHBand="0" w:noVBand="0"/>
      </w:tblPr>
      <w:tblGrid>
        <w:gridCol w:w="1881"/>
        <w:gridCol w:w="7"/>
        <w:gridCol w:w="7472"/>
      </w:tblGrid>
      <w:tr w:rsidR="00123A48" w14:paraId="6983AF70" w14:textId="77777777" w:rsidTr="00123A48">
        <w:tc>
          <w:tcPr>
            <w:tcW w:w="1888" w:type="dxa"/>
            <w:gridSpan w:val="2"/>
          </w:tcPr>
          <w:p w14:paraId="31B48A0D" w14:textId="43B12A7B" w:rsidR="00123A48" w:rsidRPr="00123A48" w:rsidRDefault="00123A48" w:rsidP="00123A48">
            <w:pPr>
              <w:pStyle w:val="HTMLPreformatted"/>
              <w:tabs>
                <w:tab w:val="clear" w:pos="1832"/>
                <w:tab w:val="left" w:pos="1440"/>
              </w:tabs>
              <w:spacing w:line="288" w:lineRule="atLeast"/>
              <w:rPr>
                <w:rFonts w:ascii="Times New Roman" w:hAnsi="Times New Roman" w:cs="Times New Roman"/>
                <w:color w:val="auto"/>
                <w:highlight w:val="yellow"/>
              </w:rPr>
            </w:pPr>
            <w:r w:rsidRPr="00123A48">
              <w:rPr>
                <w:rFonts w:ascii="Times New Roman" w:hAnsi="Times New Roman" w:cs="Times New Roman"/>
                <w:color w:val="auto"/>
              </w:rPr>
              <w:t>July, 2016</w:t>
            </w:r>
          </w:p>
        </w:tc>
        <w:tc>
          <w:tcPr>
            <w:tcW w:w="7472" w:type="dxa"/>
          </w:tcPr>
          <w:p w14:paraId="00CBF3F4" w14:textId="20C3C272" w:rsidR="00123A48" w:rsidRPr="00123A48" w:rsidRDefault="006F2551" w:rsidP="00123A48">
            <w:pPr>
              <w:pStyle w:val="BodyText2"/>
              <w:rPr>
                <w:rFonts w:ascii="Times New Roman" w:hAnsi="Times New Roman"/>
                <w:bCs/>
                <w:highlight w:val="yellow"/>
              </w:rPr>
            </w:pPr>
            <w:r>
              <w:rPr>
                <w:rFonts w:ascii="Times New Roman" w:hAnsi="Times New Roman"/>
                <w:bCs/>
              </w:rPr>
              <w:t xml:space="preserve">Pulsipher </w:t>
            </w:r>
            <w:r w:rsidR="008C5425" w:rsidRPr="008C5425">
              <w:rPr>
                <w:rFonts w:ascii="Times New Roman" w:hAnsi="Times New Roman"/>
                <w:bCs/>
              </w:rPr>
              <w:t>C</w:t>
            </w:r>
            <w:r>
              <w:rPr>
                <w:rFonts w:ascii="Times New Roman" w:hAnsi="Times New Roman"/>
                <w:bCs/>
              </w:rPr>
              <w:t>,</w:t>
            </w:r>
            <w:r w:rsidR="008C5425" w:rsidRPr="008C5425">
              <w:rPr>
                <w:rFonts w:ascii="Times New Roman" w:hAnsi="Times New Roman"/>
                <w:b/>
                <w:bCs/>
              </w:rPr>
              <w:t xml:space="preserve"> </w:t>
            </w:r>
            <w:r>
              <w:rPr>
                <w:rFonts w:ascii="Times New Roman" w:hAnsi="Times New Roman"/>
                <w:b/>
                <w:bCs/>
              </w:rPr>
              <w:t>Holloway I</w:t>
            </w:r>
            <w:r w:rsidR="00123A48" w:rsidRPr="008C5425">
              <w:rPr>
                <w:rFonts w:ascii="Times New Roman" w:hAnsi="Times New Roman"/>
                <w:b/>
                <w:bCs/>
              </w:rPr>
              <w:t>W</w:t>
            </w:r>
            <w:r>
              <w:rPr>
                <w:rFonts w:ascii="Times New Roman" w:hAnsi="Times New Roman"/>
                <w:bCs/>
              </w:rPr>
              <w:t>, Gildner J, Beougher S, Curtis P, Plant A, Montoya J, Leibowitz</w:t>
            </w:r>
            <w:r w:rsidR="008C5425" w:rsidRPr="008C5425">
              <w:rPr>
                <w:rFonts w:ascii="Times New Roman" w:hAnsi="Times New Roman"/>
                <w:bCs/>
              </w:rPr>
              <w:t xml:space="preserve"> A. </w:t>
            </w:r>
            <w:r w:rsidR="00D21E19" w:rsidRPr="008C5425">
              <w:rPr>
                <w:rFonts w:ascii="Times New Roman" w:hAnsi="Times New Roman"/>
                <w:bCs/>
              </w:rPr>
              <w:t xml:space="preserve">PrEP Awareness, Attitudes, and Uptake among Racially/Ethnically Diverse Young Men Who Have Sex with Men in California. </w:t>
            </w:r>
            <w:r w:rsidR="00D21E19" w:rsidRPr="008C5425">
              <w:rPr>
                <w:rFonts w:ascii="Times New Roman" w:hAnsi="Times New Roman"/>
              </w:rPr>
              <w:t>Presented at the XXI International AIDS Conference. Durban, South Africa.</w:t>
            </w:r>
          </w:p>
          <w:p w14:paraId="7620F5D4" w14:textId="1ECDD536" w:rsidR="00123A48" w:rsidRPr="00123A48" w:rsidRDefault="00123A48" w:rsidP="00123A48">
            <w:pPr>
              <w:pStyle w:val="BodyText2"/>
              <w:rPr>
                <w:rFonts w:ascii="Times New Roman" w:hAnsi="Times New Roman"/>
                <w:b/>
                <w:bCs/>
                <w:highlight w:val="yellow"/>
              </w:rPr>
            </w:pPr>
          </w:p>
        </w:tc>
      </w:tr>
      <w:tr w:rsidR="00123A48" w14:paraId="78E22521" w14:textId="77777777" w:rsidTr="00123A48">
        <w:tc>
          <w:tcPr>
            <w:tcW w:w="1888" w:type="dxa"/>
            <w:gridSpan w:val="2"/>
          </w:tcPr>
          <w:p w14:paraId="7EF15A5E" w14:textId="0F214076" w:rsidR="00123A48" w:rsidRPr="00123A48" w:rsidRDefault="00123A48" w:rsidP="00123A48">
            <w:pPr>
              <w:pStyle w:val="HTMLPreformatted"/>
              <w:tabs>
                <w:tab w:val="clear" w:pos="1832"/>
                <w:tab w:val="left" w:pos="1440"/>
              </w:tabs>
              <w:spacing w:line="288" w:lineRule="atLeast"/>
              <w:rPr>
                <w:rFonts w:ascii="Times New Roman" w:hAnsi="Times New Roman" w:cs="Times New Roman"/>
                <w:color w:val="auto"/>
                <w:highlight w:val="yellow"/>
              </w:rPr>
            </w:pPr>
            <w:r w:rsidRPr="00123A48">
              <w:rPr>
                <w:rFonts w:ascii="Times New Roman" w:hAnsi="Times New Roman" w:cs="Times New Roman"/>
                <w:color w:val="auto"/>
              </w:rPr>
              <w:t>June, 2016</w:t>
            </w:r>
          </w:p>
        </w:tc>
        <w:tc>
          <w:tcPr>
            <w:tcW w:w="7472" w:type="dxa"/>
          </w:tcPr>
          <w:p w14:paraId="1DDEA0CF" w14:textId="719EC215" w:rsidR="00123A48" w:rsidRPr="006304EA" w:rsidRDefault="00281814" w:rsidP="00123A48">
            <w:pPr>
              <w:pStyle w:val="BodyText2"/>
              <w:rPr>
                <w:rFonts w:ascii="Times New Roman" w:hAnsi="Times New Roman"/>
                <w:bCs/>
              </w:rPr>
            </w:pPr>
            <w:r>
              <w:rPr>
                <w:rFonts w:ascii="Times New Roman" w:hAnsi="Times New Roman"/>
                <w:b/>
                <w:bCs/>
              </w:rPr>
              <w:t>Holloway I</w:t>
            </w:r>
            <w:r w:rsidR="00123A48" w:rsidRPr="006304EA">
              <w:rPr>
                <w:rFonts w:ascii="Times New Roman" w:hAnsi="Times New Roman"/>
                <w:b/>
                <w:bCs/>
              </w:rPr>
              <w:t>W</w:t>
            </w:r>
            <w:r w:rsidR="00123A48" w:rsidRPr="006304EA">
              <w:rPr>
                <w:rFonts w:ascii="Times New Roman" w:hAnsi="Times New Roman"/>
                <w:bCs/>
              </w:rPr>
              <w:t xml:space="preserve">, </w:t>
            </w:r>
            <w:r>
              <w:rPr>
                <w:rFonts w:ascii="Times New Roman" w:hAnsi="Times New Roman"/>
                <w:bCs/>
              </w:rPr>
              <w:t>Stoll R, Reback</w:t>
            </w:r>
            <w:r w:rsidR="006304EA" w:rsidRPr="006304EA">
              <w:rPr>
                <w:rFonts w:ascii="Times New Roman" w:hAnsi="Times New Roman"/>
                <w:bCs/>
              </w:rPr>
              <w:t xml:space="preserve"> C. </w:t>
            </w:r>
            <w:r w:rsidR="00D21E19" w:rsidRPr="006304EA">
              <w:rPr>
                <w:rFonts w:ascii="Times New Roman" w:hAnsi="Times New Roman"/>
                <w:bCs/>
              </w:rPr>
              <w:t xml:space="preserve">Exploring Social Network Technology Use Among Transgender Women in Los Angeles County to Better Understand HIV Risk and Protective Behaviors. </w:t>
            </w:r>
            <w:r w:rsidR="00123A48" w:rsidRPr="006304EA">
              <w:rPr>
                <w:rFonts w:ascii="Times New Roman" w:hAnsi="Times New Roman"/>
                <w:bCs/>
              </w:rPr>
              <w:t xml:space="preserve">Oral presentation at the </w:t>
            </w:r>
            <w:r w:rsidR="00D21E19" w:rsidRPr="006304EA">
              <w:rPr>
                <w:rFonts w:ascii="Times New Roman" w:hAnsi="Times New Roman"/>
                <w:bCs/>
              </w:rPr>
              <w:t>Society for Prevention Research</w:t>
            </w:r>
            <w:r w:rsidR="00123A48" w:rsidRPr="006304EA">
              <w:rPr>
                <w:rFonts w:ascii="Times New Roman" w:hAnsi="Times New Roman"/>
                <w:bCs/>
              </w:rPr>
              <w:t xml:space="preserve">. </w:t>
            </w:r>
            <w:r w:rsidR="00D21E19" w:rsidRPr="006304EA">
              <w:rPr>
                <w:rFonts w:ascii="Times New Roman" w:hAnsi="Times New Roman"/>
                <w:bCs/>
              </w:rPr>
              <w:t>San Francisco, CA.</w:t>
            </w:r>
          </w:p>
          <w:p w14:paraId="0C24BFE3" w14:textId="7AAB75B9" w:rsidR="00123A48" w:rsidRPr="00123A48" w:rsidRDefault="00123A48" w:rsidP="00123A48">
            <w:pPr>
              <w:pStyle w:val="BodyText2"/>
              <w:rPr>
                <w:rFonts w:ascii="Times New Roman" w:hAnsi="Times New Roman"/>
                <w:b/>
                <w:bCs/>
                <w:highlight w:val="yellow"/>
              </w:rPr>
            </w:pPr>
          </w:p>
        </w:tc>
      </w:tr>
      <w:tr w:rsidR="00123A48" w14:paraId="27A62B74" w14:textId="77777777" w:rsidTr="00123A48">
        <w:tc>
          <w:tcPr>
            <w:tcW w:w="1888" w:type="dxa"/>
            <w:gridSpan w:val="2"/>
          </w:tcPr>
          <w:p w14:paraId="12769ED9" w14:textId="52CE4476" w:rsidR="00123A48" w:rsidRPr="006304EA" w:rsidRDefault="00123A48" w:rsidP="00123A48">
            <w:pPr>
              <w:pStyle w:val="HTMLPreformatted"/>
              <w:tabs>
                <w:tab w:val="clear" w:pos="1832"/>
                <w:tab w:val="left" w:pos="1440"/>
              </w:tabs>
              <w:spacing w:line="288" w:lineRule="atLeast"/>
              <w:rPr>
                <w:rFonts w:ascii="Times New Roman" w:hAnsi="Times New Roman" w:cs="Times New Roman"/>
                <w:color w:val="auto"/>
              </w:rPr>
            </w:pPr>
            <w:r w:rsidRPr="006304EA">
              <w:rPr>
                <w:rFonts w:ascii="Times New Roman" w:hAnsi="Times New Roman" w:cs="Times New Roman"/>
                <w:color w:val="auto"/>
              </w:rPr>
              <w:t>May, 2016</w:t>
            </w:r>
          </w:p>
        </w:tc>
        <w:tc>
          <w:tcPr>
            <w:tcW w:w="7472" w:type="dxa"/>
          </w:tcPr>
          <w:p w14:paraId="381BCEF0" w14:textId="4533BCE6" w:rsidR="00123A48" w:rsidRPr="006304EA" w:rsidRDefault="00281814" w:rsidP="00123A48">
            <w:pPr>
              <w:pStyle w:val="BodyText2"/>
              <w:rPr>
                <w:rFonts w:ascii="Times New Roman" w:hAnsi="Times New Roman"/>
                <w:bCs/>
              </w:rPr>
            </w:pPr>
            <w:r>
              <w:rPr>
                <w:rFonts w:ascii="Times New Roman" w:hAnsi="Times New Roman"/>
                <w:bCs/>
              </w:rPr>
              <w:t>Castro C, Goldbach J</w:t>
            </w:r>
            <w:r w:rsidR="006304EA" w:rsidRPr="006304EA">
              <w:rPr>
                <w:rFonts w:ascii="Times New Roman" w:hAnsi="Times New Roman"/>
                <w:bCs/>
              </w:rPr>
              <w:t>,</w:t>
            </w:r>
            <w:r>
              <w:rPr>
                <w:rFonts w:ascii="Times New Roman" w:hAnsi="Times New Roman"/>
                <w:bCs/>
              </w:rPr>
              <w:t xml:space="preserve"> </w:t>
            </w:r>
            <w:r>
              <w:rPr>
                <w:rFonts w:ascii="Times New Roman" w:hAnsi="Times New Roman"/>
                <w:b/>
                <w:bCs/>
              </w:rPr>
              <w:t>Holloway I</w:t>
            </w:r>
            <w:r w:rsidR="00123A48" w:rsidRPr="006304EA">
              <w:rPr>
                <w:rFonts w:ascii="Times New Roman" w:hAnsi="Times New Roman"/>
                <w:b/>
                <w:bCs/>
              </w:rPr>
              <w:t>W</w:t>
            </w:r>
            <w:r>
              <w:rPr>
                <w:rFonts w:ascii="Times New Roman" w:hAnsi="Times New Roman"/>
                <w:bCs/>
              </w:rPr>
              <w:t>.</w:t>
            </w:r>
            <w:r w:rsidR="00123A48" w:rsidRPr="006304EA">
              <w:rPr>
                <w:rFonts w:ascii="Times New Roman" w:hAnsi="Times New Roman"/>
                <w:bCs/>
              </w:rPr>
              <w:t xml:space="preserve"> </w:t>
            </w:r>
            <w:r w:rsidR="006304EA" w:rsidRPr="006304EA">
              <w:rPr>
                <w:rFonts w:ascii="Times New Roman" w:hAnsi="Times New Roman"/>
                <w:bCs/>
              </w:rPr>
              <w:t xml:space="preserve">LGBT in the Military. </w:t>
            </w:r>
            <w:r w:rsidR="00123A48" w:rsidRPr="006304EA">
              <w:rPr>
                <w:rFonts w:ascii="Times New Roman" w:hAnsi="Times New Roman"/>
                <w:bCs/>
              </w:rPr>
              <w:t>Oral presentation at the Annual Meeting of the American Psychiatric Association. Atlanta, GA.</w:t>
            </w:r>
          </w:p>
          <w:p w14:paraId="6BB8B289" w14:textId="2F45A2CE" w:rsidR="00123A48" w:rsidRPr="006304EA" w:rsidRDefault="00123A48" w:rsidP="00123A48">
            <w:pPr>
              <w:pStyle w:val="BodyText2"/>
              <w:rPr>
                <w:rFonts w:ascii="Times New Roman" w:hAnsi="Times New Roman"/>
                <w:b/>
                <w:bCs/>
              </w:rPr>
            </w:pPr>
          </w:p>
        </w:tc>
      </w:tr>
      <w:tr w:rsidR="00123A48" w:rsidRPr="006231C7" w14:paraId="424B9271" w14:textId="77777777" w:rsidTr="007A688D">
        <w:tc>
          <w:tcPr>
            <w:tcW w:w="1888" w:type="dxa"/>
            <w:gridSpan w:val="2"/>
          </w:tcPr>
          <w:p w14:paraId="2CE45AC6" w14:textId="3B216514" w:rsidR="00123A48" w:rsidRDefault="00123A48" w:rsidP="00123A48">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November, 2015</w:t>
            </w:r>
          </w:p>
        </w:tc>
        <w:tc>
          <w:tcPr>
            <w:tcW w:w="7472" w:type="dxa"/>
          </w:tcPr>
          <w:p w14:paraId="4F7B251C" w14:textId="2DEF63A0" w:rsidR="00123A48" w:rsidRDefault="00281814" w:rsidP="00123A48">
            <w:pPr>
              <w:pStyle w:val="BodyText2"/>
              <w:rPr>
                <w:rFonts w:ascii="Times New Roman" w:hAnsi="Times New Roman"/>
                <w:b/>
                <w:bCs/>
              </w:rPr>
            </w:pPr>
            <w:r>
              <w:rPr>
                <w:rFonts w:ascii="Times New Roman" w:hAnsi="Times New Roman"/>
                <w:b/>
                <w:bCs/>
              </w:rPr>
              <w:t xml:space="preserve">Holloway </w:t>
            </w:r>
            <w:r w:rsidR="00123A48">
              <w:rPr>
                <w:rFonts w:ascii="Times New Roman" w:hAnsi="Times New Roman"/>
                <w:b/>
                <w:bCs/>
              </w:rPr>
              <w:t>IW</w:t>
            </w:r>
            <w:r w:rsidR="00123A48" w:rsidRPr="00B83651">
              <w:rPr>
                <w:rFonts w:ascii="Times New Roman" w:hAnsi="Times New Roman"/>
                <w:bCs/>
              </w:rPr>
              <w:t>,</w:t>
            </w:r>
            <w:r w:rsidR="00123A48">
              <w:rPr>
                <w:rFonts w:ascii="Times New Roman" w:hAnsi="Times New Roman"/>
                <w:bCs/>
              </w:rPr>
              <w:t xml:space="preserve"> </w:t>
            </w:r>
            <w:r w:rsidR="00123A48" w:rsidRPr="00B83651">
              <w:rPr>
                <w:rFonts w:ascii="Times New Roman" w:hAnsi="Times New Roman"/>
                <w:bCs/>
              </w:rPr>
              <w:t xml:space="preserve">Tan D, </w:t>
            </w:r>
            <w:r w:rsidR="00123A48">
              <w:rPr>
                <w:rFonts w:ascii="Times New Roman" w:hAnsi="Times New Roman"/>
                <w:bCs/>
              </w:rPr>
              <w:t>Dunlap S</w:t>
            </w:r>
            <w:r>
              <w:rPr>
                <w:rFonts w:ascii="Times New Roman" w:hAnsi="Times New Roman"/>
                <w:bCs/>
              </w:rPr>
              <w:t>L</w:t>
            </w:r>
            <w:r w:rsidR="00123A48">
              <w:rPr>
                <w:rFonts w:ascii="Times New Roman" w:hAnsi="Times New Roman"/>
                <w:bCs/>
              </w:rPr>
              <w:t>,</w:t>
            </w:r>
            <w:r>
              <w:rPr>
                <w:rFonts w:ascii="Times New Roman" w:hAnsi="Times New Roman"/>
                <w:bCs/>
              </w:rPr>
              <w:t xml:space="preserve"> Cederbaum J, Rice</w:t>
            </w:r>
            <w:r w:rsidR="00123A48">
              <w:rPr>
                <w:rFonts w:ascii="Times New Roman" w:hAnsi="Times New Roman"/>
                <w:bCs/>
              </w:rPr>
              <w:t xml:space="preserve"> E. </w:t>
            </w:r>
            <w:r w:rsidR="00123A48" w:rsidRPr="00B83651">
              <w:rPr>
                <w:rFonts w:ascii="Times New Roman" w:hAnsi="Times New Roman"/>
                <w:bCs/>
              </w:rPr>
              <w:t>Leveraging Social Networks to Reduce Depression and Improve Treatment Adherence Among HIV-positive Men Who Have Sex With Men. Oral presentation at the Annual Meeting of the American Public Health Association. Chicago, IL.</w:t>
            </w:r>
          </w:p>
        </w:tc>
      </w:tr>
      <w:tr w:rsidR="00123A48" w:rsidRPr="006231C7" w14:paraId="5CEFD049" w14:textId="77777777" w:rsidTr="007A688D">
        <w:tc>
          <w:tcPr>
            <w:tcW w:w="1888" w:type="dxa"/>
            <w:gridSpan w:val="2"/>
          </w:tcPr>
          <w:p w14:paraId="59E989A9" w14:textId="77777777" w:rsidR="00123A48" w:rsidRDefault="00123A48" w:rsidP="00123A48">
            <w:pPr>
              <w:pStyle w:val="HTMLPreformatted"/>
              <w:tabs>
                <w:tab w:val="clear" w:pos="1832"/>
                <w:tab w:val="left" w:pos="1440"/>
              </w:tabs>
              <w:spacing w:line="288" w:lineRule="atLeast"/>
              <w:rPr>
                <w:rFonts w:ascii="Times New Roman" w:hAnsi="Times New Roman" w:cs="Times New Roman"/>
                <w:color w:val="auto"/>
              </w:rPr>
            </w:pPr>
          </w:p>
        </w:tc>
        <w:tc>
          <w:tcPr>
            <w:tcW w:w="7472" w:type="dxa"/>
          </w:tcPr>
          <w:p w14:paraId="6F52F78D" w14:textId="77777777" w:rsidR="00123A48" w:rsidRDefault="00123A48" w:rsidP="00123A48">
            <w:pPr>
              <w:pStyle w:val="BodyText2"/>
              <w:rPr>
                <w:rFonts w:ascii="Times New Roman" w:hAnsi="Times New Roman"/>
                <w:b/>
                <w:bCs/>
              </w:rPr>
            </w:pPr>
          </w:p>
        </w:tc>
      </w:tr>
      <w:tr w:rsidR="00123A48" w:rsidRPr="006231C7" w14:paraId="16812825" w14:textId="77777777" w:rsidTr="007A688D">
        <w:tc>
          <w:tcPr>
            <w:tcW w:w="1888" w:type="dxa"/>
            <w:gridSpan w:val="2"/>
          </w:tcPr>
          <w:p w14:paraId="5903256C" w14:textId="314E560E" w:rsidR="00123A48" w:rsidRDefault="00123A48" w:rsidP="00123A48">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August, 2015</w:t>
            </w:r>
          </w:p>
        </w:tc>
        <w:tc>
          <w:tcPr>
            <w:tcW w:w="7472" w:type="dxa"/>
          </w:tcPr>
          <w:p w14:paraId="68BF85E9" w14:textId="168608F7" w:rsidR="00123A48" w:rsidRDefault="00C1761F" w:rsidP="00123A48">
            <w:pPr>
              <w:pStyle w:val="BodyText2"/>
              <w:rPr>
                <w:rFonts w:ascii="Times New Roman" w:hAnsi="Times New Roman"/>
                <w:b/>
                <w:bCs/>
              </w:rPr>
            </w:pPr>
            <w:r>
              <w:rPr>
                <w:rFonts w:ascii="Times New Roman" w:hAnsi="Times New Roman"/>
                <w:b/>
                <w:bCs/>
              </w:rPr>
              <w:t>Holloway IW</w:t>
            </w:r>
            <w:r w:rsidR="00123A48">
              <w:rPr>
                <w:rFonts w:ascii="Times New Roman" w:hAnsi="Times New Roman"/>
                <w:b/>
                <w:bCs/>
              </w:rPr>
              <w:t>,</w:t>
            </w:r>
            <w:r>
              <w:rPr>
                <w:rFonts w:ascii="Times New Roman" w:hAnsi="Times New Roman"/>
                <w:bCs/>
              </w:rPr>
              <w:t xml:space="preserve"> Tan</w:t>
            </w:r>
            <w:r w:rsidR="00123A48" w:rsidRPr="00DC4FBC">
              <w:rPr>
                <w:rFonts w:ascii="Times New Roman" w:hAnsi="Times New Roman"/>
                <w:bCs/>
              </w:rPr>
              <w:t xml:space="preserve"> D. </w:t>
            </w:r>
            <w:r w:rsidR="00123A48">
              <w:rPr>
                <w:rFonts w:ascii="Times New Roman" w:hAnsi="Times New Roman"/>
                <w:bCs/>
              </w:rPr>
              <w:t xml:space="preserve"> </w:t>
            </w:r>
            <w:r w:rsidR="00123A48" w:rsidRPr="00DC4FBC">
              <w:rPr>
                <w:rFonts w:ascii="Times New Roman" w:hAnsi="Times New Roman"/>
                <w:bCs/>
              </w:rPr>
              <w:t>Social Networks of Geosocial App Using Men Who Have Sex With Men: Implications for Substance Use</w:t>
            </w:r>
            <w:r w:rsidR="00123A48">
              <w:rPr>
                <w:rFonts w:ascii="Times New Roman" w:hAnsi="Times New Roman"/>
                <w:bCs/>
              </w:rPr>
              <w:t>. Oral presentation at the Annual Convention of the American Psychological Association. Toronto, Canada.</w:t>
            </w:r>
          </w:p>
        </w:tc>
      </w:tr>
      <w:tr w:rsidR="00123A48" w:rsidRPr="006231C7" w14:paraId="73518639" w14:textId="77777777" w:rsidTr="007A688D">
        <w:tc>
          <w:tcPr>
            <w:tcW w:w="1888" w:type="dxa"/>
            <w:gridSpan w:val="2"/>
          </w:tcPr>
          <w:p w14:paraId="30B1CEF1" w14:textId="77777777" w:rsidR="00123A48" w:rsidRDefault="00123A48" w:rsidP="00123A48">
            <w:pPr>
              <w:pStyle w:val="HTMLPreformatted"/>
              <w:tabs>
                <w:tab w:val="clear" w:pos="1832"/>
                <w:tab w:val="left" w:pos="1440"/>
              </w:tabs>
              <w:spacing w:line="288" w:lineRule="atLeast"/>
              <w:rPr>
                <w:rFonts w:ascii="Times New Roman" w:hAnsi="Times New Roman" w:cs="Times New Roman"/>
                <w:color w:val="auto"/>
              </w:rPr>
            </w:pPr>
          </w:p>
        </w:tc>
        <w:tc>
          <w:tcPr>
            <w:tcW w:w="7472" w:type="dxa"/>
          </w:tcPr>
          <w:p w14:paraId="305CCDD7" w14:textId="77777777" w:rsidR="00123A48" w:rsidRDefault="00123A48" w:rsidP="00123A48">
            <w:pPr>
              <w:pStyle w:val="BodyText2"/>
              <w:rPr>
                <w:rFonts w:ascii="Times New Roman" w:hAnsi="Times New Roman"/>
                <w:b/>
                <w:bCs/>
              </w:rPr>
            </w:pPr>
          </w:p>
        </w:tc>
      </w:tr>
      <w:tr w:rsidR="00123A48" w:rsidRPr="006231C7" w14:paraId="7920B633" w14:textId="77777777" w:rsidTr="007A688D">
        <w:tc>
          <w:tcPr>
            <w:tcW w:w="1888" w:type="dxa"/>
            <w:gridSpan w:val="2"/>
          </w:tcPr>
          <w:p w14:paraId="06A18F42" w14:textId="22E4E4D4" w:rsidR="00123A48" w:rsidRPr="006231C7" w:rsidRDefault="00123A48" w:rsidP="00123A48">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May, 2015</w:t>
            </w:r>
          </w:p>
        </w:tc>
        <w:tc>
          <w:tcPr>
            <w:tcW w:w="7472" w:type="dxa"/>
          </w:tcPr>
          <w:p w14:paraId="7F018A39" w14:textId="7D818982" w:rsidR="00123A48" w:rsidRPr="005C5804" w:rsidRDefault="00123A48" w:rsidP="00123A48">
            <w:pPr>
              <w:pStyle w:val="BodyText2"/>
              <w:rPr>
                <w:rFonts w:ascii="Times New Roman" w:hAnsi="Times New Roman"/>
                <w:bCs/>
              </w:rPr>
            </w:pPr>
            <w:r>
              <w:rPr>
                <w:rFonts w:ascii="Times New Roman" w:hAnsi="Times New Roman"/>
                <w:b/>
                <w:bCs/>
              </w:rPr>
              <w:t>Holloway</w:t>
            </w:r>
            <w:r w:rsidR="00C1761F">
              <w:rPr>
                <w:rFonts w:ascii="Times New Roman" w:hAnsi="Times New Roman"/>
                <w:b/>
                <w:bCs/>
              </w:rPr>
              <w:t xml:space="preserve"> I</w:t>
            </w:r>
            <w:r>
              <w:rPr>
                <w:rFonts w:ascii="Times New Roman" w:hAnsi="Times New Roman"/>
                <w:b/>
                <w:bCs/>
              </w:rPr>
              <w:t>W</w:t>
            </w:r>
            <w:r w:rsidR="00C1761F">
              <w:rPr>
                <w:rFonts w:ascii="Times New Roman" w:hAnsi="Times New Roman"/>
                <w:bCs/>
              </w:rPr>
              <w:t>, Pulsipher C, Gibbs J, Barman-Adhikari A, Rice</w:t>
            </w:r>
            <w:r>
              <w:rPr>
                <w:rFonts w:ascii="Times New Roman" w:hAnsi="Times New Roman"/>
                <w:bCs/>
              </w:rPr>
              <w:t xml:space="preserve"> E. </w:t>
            </w:r>
            <w:r w:rsidRPr="001174BD">
              <w:rPr>
                <w:rFonts w:ascii="Times New Roman" w:hAnsi="Times New Roman"/>
                <w:bCs/>
              </w:rPr>
              <w:t>Network Influences on HIV Risk Behaviors of Gay, Bisexual and Other Men Who Have Sex with Men Using Geosocial Networking Applications</w:t>
            </w:r>
            <w:r>
              <w:rPr>
                <w:rFonts w:ascii="Times New Roman" w:hAnsi="Times New Roman"/>
                <w:bCs/>
              </w:rPr>
              <w:t xml:space="preserve">. Oral </w:t>
            </w:r>
            <w:r>
              <w:rPr>
                <w:rFonts w:ascii="Times New Roman" w:hAnsi="Times New Roman"/>
                <w:bCs/>
              </w:rPr>
              <w:lastRenderedPageBreak/>
              <w:t xml:space="preserve">presentation at the Annual Meeting of the Society for Prevention Research. Washington, DC. </w:t>
            </w:r>
          </w:p>
        </w:tc>
      </w:tr>
      <w:tr w:rsidR="00123A48" w:rsidRPr="006231C7" w14:paraId="59B26291" w14:textId="77777777" w:rsidTr="007A688D">
        <w:tc>
          <w:tcPr>
            <w:tcW w:w="1888" w:type="dxa"/>
            <w:gridSpan w:val="2"/>
          </w:tcPr>
          <w:p w14:paraId="22D20D3F" w14:textId="77777777" w:rsidR="00123A48" w:rsidRDefault="00123A48" w:rsidP="00123A48">
            <w:pPr>
              <w:pStyle w:val="HTMLPreformatted"/>
              <w:tabs>
                <w:tab w:val="clear" w:pos="1832"/>
                <w:tab w:val="left" w:pos="1440"/>
              </w:tabs>
              <w:spacing w:line="288" w:lineRule="atLeast"/>
              <w:rPr>
                <w:rFonts w:ascii="Times New Roman" w:hAnsi="Times New Roman" w:cs="Times New Roman"/>
                <w:color w:val="auto"/>
              </w:rPr>
            </w:pPr>
          </w:p>
        </w:tc>
        <w:tc>
          <w:tcPr>
            <w:tcW w:w="7472" w:type="dxa"/>
          </w:tcPr>
          <w:p w14:paraId="6F52E1EE" w14:textId="77777777" w:rsidR="00123A48" w:rsidRDefault="00123A48" w:rsidP="00123A48">
            <w:pPr>
              <w:pStyle w:val="BodyText2"/>
              <w:rPr>
                <w:rFonts w:ascii="Times New Roman" w:hAnsi="Times New Roman"/>
                <w:b/>
                <w:bCs/>
              </w:rPr>
            </w:pPr>
          </w:p>
        </w:tc>
      </w:tr>
      <w:tr w:rsidR="00123A48" w:rsidRPr="006231C7" w14:paraId="651507B9" w14:textId="77777777" w:rsidTr="007A688D">
        <w:tc>
          <w:tcPr>
            <w:tcW w:w="1888" w:type="dxa"/>
            <w:gridSpan w:val="2"/>
          </w:tcPr>
          <w:p w14:paraId="3C341561" w14:textId="23CBB042" w:rsidR="00123A48" w:rsidRDefault="00123A48" w:rsidP="00123A48">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April, 2015</w:t>
            </w:r>
          </w:p>
        </w:tc>
        <w:tc>
          <w:tcPr>
            <w:tcW w:w="7472" w:type="dxa"/>
          </w:tcPr>
          <w:p w14:paraId="3524EFEC" w14:textId="133CEFE4" w:rsidR="00123A48" w:rsidRPr="00D7519F" w:rsidRDefault="00123A48" w:rsidP="00123A48">
            <w:pPr>
              <w:pStyle w:val="BodyText2"/>
              <w:rPr>
                <w:rFonts w:ascii="Times New Roman" w:hAnsi="Times New Roman"/>
                <w:bCs/>
              </w:rPr>
            </w:pPr>
            <w:r>
              <w:rPr>
                <w:rFonts w:ascii="Times New Roman" w:hAnsi="Times New Roman"/>
                <w:b/>
                <w:bCs/>
              </w:rPr>
              <w:t>Holloway, I. W.</w:t>
            </w:r>
            <w:r>
              <w:rPr>
                <w:rFonts w:ascii="Times New Roman" w:hAnsi="Times New Roman"/>
                <w:bCs/>
              </w:rPr>
              <w:t xml:space="preserve">, &amp; Tan, D. </w:t>
            </w:r>
            <w:r w:rsidRPr="00061654">
              <w:rPr>
                <w:rFonts w:ascii="Times New Roman" w:hAnsi="Times New Roman"/>
                <w:bCs/>
              </w:rPr>
              <w:t xml:space="preserve">Social Networks of </w:t>
            </w:r>
            <w:r w:rsidRPr="00061654">
              <w:rPr>
                <w:rFonts w:ascii="Times New Roman" w:hAnsi="Times New Roman"/>
                <w:bCs/>
                <w:i/>
                <w:iCs/>
              </w:rPr>
              <w:t>Grindr</w:t>
            </w:r>
            <w:r w:rsidRPr="00061654">
              <w:rPr>
                <w:rFonts w:ascii="Times New Roman" w:hAnsi="Times New Roman"/>
                <w:bCs/>
              </w:rPr>
              <w:t xml:space="preserve"> Using Gay, Bisexual and Other MSM: Implications for Binge Drinking, Illicit Substance Use and Sexual Risk Behaviors</w:t>
            </w:r>
            <w:r>
              <w:rPr>
                <w:rFonts w:ascii="Times New Roman" w:hAnsi="Times New Roman"/>
                <w:bCs/>
              </w:rPr>
              <w:t xml:space="preserve">. Poster presentation at the </w:t>
            </w:r>
            <w:r w:rsidRPr="00061654">
              <w:rPr>
                <w:rFonts w:ascii="Times New Roman" w:hAnsi="Times New Roman"/>
                <w:bCs/>
              </w:rPr>
              <w:t xml:space="preserve">2015 </w:t>
            </w:r>
            <w:r>
              <w:rPr>
                <w:rFonts w:ascii="Times New Roman" w:hAnsi="Times New Roman"/>
                <w:bCs/>
              </w:rPr>
              <w:t>International Conference on Global Health: Prevention and Treatment of Substance Use Disorders and HIV. Hangzhou, China.</w:t>
            </w:r>
          </w:p>
        </w:tc>
      </w:tr>
      <w:tr w:rsidR="00363243" w:rsidRPr="006231C7" w14:paraId="3C588EA7" w14:textId="77777777" w:rsidTr="007A688D">
        <w:tc>
          <w:tcPr>
            <w:tcW w:w="1888" w:type="dxa"/>
            <w:gridSpan w:val="2"/>
          </w:tcPr>
          <w:p w14:paraId="53A22AA3" w14:textId="77777777" w:rsidR="00363243" w:rsidRPr="006231C7" w:rsidRDefault="00363243" w:rsidP="00123A48">
            <w:pPr>
              <w:pStyle w:val="HTMLPreformatted"/>
              <w:tabs>
                <w:tab w:val="clear" w:pos="1832"/>
                <w:tab w:val="left" w:pos="1440"/>
              </w:tabs>
              <w:spacing w:line="288" w:lineRule="atLeast"/>
              <w:rPr>
                <w:rFonts w:ascii="Times New Roman" w:hAnsi="Times New Roman" w:cs="Times New Roman"/>
                <w:color w:val="auto"/>
              </w:rPr>
            </w:pPr>
          </w:p>
        </w:tc>
        <w:tc>
          <w:tcPr>
            <w:tcW w:w="7472" w:type="dxa"/>
          </w:tcPr>
          <w:p w14:paraId="0F4A9C3D" w14:textId="77777777" w:rsidR="00363243" w:rsidRPr="006231C7" w:rsidRDefault="00363243" w:rsidP="00123A48">
            <w:pPr>
              <w:pStyle w:val="BodyText2"/>
              <w:rPr>
                <w:rFonts w:ascii="Times New Roman" w:hAnsi="Times New Roman"/>
                <w:b/>
                <w:bCs/>
              </w:rPr>
            </w:pPr>
          </w:p>
        </w:tc>
      </w:tr>
      <w:tr w:rsidR="00123A48" w:rsidRPr="006231C7" w14:paraId="38472825" w14:textId="77777777" w:rsidTr="007A688D">
        <w:tc>
          <w:tcPr>
            <w:tcW w:w="1888" w:type="dxa"/>
            <w:gridSpan w:val="2"/>
          </w:tcPr>
          <w:p w14:paraId="30345D2C" w14:textId="1CDBE677" w:rsidR="00123A48" w:rsidRPr="006231C7" w:rsidRDefault="00123A48" w:rsidP="00123A48">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January, 2015</w:t>
            </w:r>
          </w:p>
        </w:tc>
        <w:tc>
          <w:tcPr>
            <w:tcW w:w="7472" w:type="dxa"/>
          </w:tcPr>
          <w:p w14:paraId="63E73773" w14:textId="28C37127" w:rsidR="00123A48" w:rsidRPr="006231C7" w:rsidRDefault="00123A48" w:rsidP="00123A48">
            <w:pPr>
              <w:pStyle w:val="BodyText2"/>
              <w:rPr>
                <w:rFonts w:ascii="Times New Roman" w:hAnsi="Times New Roman"/>
              </w:rPr>
            </w:pPr>
            <w:r w:rsidRPr="006231C7">
              <w:rPr>
                <w:rFonts w:ascii="Times New Roman" w:hAnsi="Times New Roman"/>
                <w:b/>
                <w:bCs/>
              </w:rPr>
              <w:t>Holloway, I. W.</w:t>
            </w:r>
            <w:r w:rsidRPr="006231C7">
              <w:rPr>
                <w:rFonts w:ascii="Times New Roman" w:hAnsi="Times New Roman"/>
                <w:bCs/>
              </w:rPr>
              <w:t xml:space="preserve">, </w:t>
            </w:r>
            <w:r w:rsidRPr="006231C7">
              <w:rPr>
                <w:rFonts w:ascii="Times New Roman" w:hAnsi="Times New Roman"/>
              </w:rPr>
              <w:t xml:space="preserve">Dunlap, S.L. Rusow, J. A, Cederbaum, J. Social Network Correlates of Depressive Symptoms and Perceived Social Support Among HIV-Positive Men. Oral presentation at the Annual Meeting of the Society for </w:t>
            </w:r>
            <w:r>
              <w:rPr>
                <w:rFonts w:ascii="Times New Roman" w:hAnsi="Times New Roman"/>
              </w:rPr>
              <w:t>Social Work Research</w:t>
            </w:r>
            <w:r w:rsidRPr="006231C7">
              <w:rPr>
                <w:rFonts w:ascii="Times New Roman" w:hAnsi="Times New Roman"/>
              </w:rPr>
              <w:t>. New Orleans, LA.</w:t>
            </w:r>
          </w:p>
        </w:tc>
      </w:tr>
      <w:tr w:rsidR="00123A48" w:rsidRPr="006231C7" w14:paraId="444DE5EC" w14:textId="77777777" w:rsidTr="007A688D">
        <w:tc>
          <w:tcPr>
            <w:tcW w:w="1888" w:type="dxa"/>
            <w:gridSpan w:val="2"/>
          </w:tcPr>
          <w:p w14:paraId="011BD574" w14:textId="77777777" w:rsidR="00123A48" w:rsidRPr="006231C7" w:rsidRDefault="00123A48" w:rsidP="00123A48">
            <w:pPr>
              <w:pStyle w:val="HTMLPreformatted"/>
              <w:tabs>
                <w:tab w:val="clear" w:pos="1832"/>
                <w:tab w:val="left" w:pos="1440"/>
              </w:tabs>
              <w:spacing w:line="288" w:lineRule="atLeast"/>
              <w:rPr>
                <w:rFonts w:ascii="Times New Roman" w:hAnsi="Times New Roman" w:cs="Times New Roman"/>
                <w:color w:val="auto"/>
              </w:rPr>
            </w:pPr>
          </w:p>
        </w:tc>
        <w:tc>
          <w:tcPr>
            <w:tcW w:w="7472" w:type="dxa"/>
          </w:tcPr>
          <w:p w14:paraId="23D88408" w14:textId="77777777" w:rsidR="00123A48" w:rsidRPr="006231C7" w:rsidRDefault="00123A48" w:rsidP="00123A48">
            <w:pPr>
              <w:pStyle w:val="BodyText2"/>
              <w:rPr>
                <w:rFonts w:ascii="Times New Roman" w:hAnsi="Times New Roman"/>
                <w:b/>
              </w:rPr>
            </w:pPr>
          </w:p>
        </w:tc>
      </w:tr>
      <w:tr w:rsidR="00123A48" w:rsidRPr="006231C7" w14:paraId="6C8C5F3B" w14:textId="77777777" w:rsidTr="007A688D">
        <w:tc>
          <w:tcPr>
            <w:tcW w:w="1888" w:type="dxa"/>
            <w:gridSpan w:val="2"/>
          </w:tcPr>
          <w:p w14:paraId="436EE81E" w14:textId="6377DAC5" w:rsidR="00123A48" w:rsidRPr="006231C7" w:rsidRDefault="00123A48" w:rsidP="00123A48">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July, 2014</w:t>
            </w:r>
          </w:p>
        </w:tc>
        <w:tc>
          <w:tcPr>
            <w:tcW w:w="7472" w:type="dxa"/>
          </w:tcPr>
          <w:p w14:paraId="10CB9128" w14:textId="62154877" w:rsidR="00123A48" w:rsidRPr="006231C7" w:rsidRDefault="00123A48" w:rsidP="00123A48">
            <w:pPr>
              <w:pStyle w:val="BodyText2"/>
              <w:rPr>
                <w:rFonts w:ascii="Times New Roman" w:hAnsi="Times New Roman"/>
              </w:rPr>
            </w:pPr>
            <w:r w:rsidRPr="006231C7">
              <w:rPr>
                <w:rFonts w:ascii="Times New Roman" w:hAnsi="Times New Roman"/>
                <w:b/>
              </w:rPr>
              <w:t>Holloway, I. W.</w:t>
            </w:r>
            <w:r w:rsidRPr="006231C7">
              <w:rPr>
                <w:rFonts w:ascii="Times New Roman" w:hAnsi="Times New Roman"/>
              </w:rPr>
              <w:t>, Rice, E., &amp; Kipke, M. D. Associations between Gay Community Venue Network Position and HIV Risk and Protective Factors Among Young Men Who Have Sex With Men in Los Angeles County. Presented at the XX International AIDS Conference. Melbourne, Australia.</w:t>
            </w:r>
          </w:p>
        </w:tc>
      </w:tr>
      <w:tr w:rsidR="00123A48" w:rsidRPr="006231C7" w14:paraId="63147049" w14:textId="77777777" w:rsidTr="007A688D">
        <w:tc>
          <w:tcPr>
            <w:tcW w:w="1888" w:type="dxa"/>
            <w:gridSpan w:val="2"/>
          </w:tcPr>
          <w:p w14:paraId="698E65E6" w14:textId="77777777" w:rsidR="00123A48" w:rsidRPr="006231C7" w:rsidRDefault="00123A48" w:rsidP="00123A48">
            <w:pPr>
              <w:pStyle w:val="HTMLPreformatted"/>
              <w:tabs>
                <w:tab w:val="clear" w:pos="1832"/>
                <w:tab w:val="left" w:pos="1440"/>
              </w:tabs>
              <w:spacing w:line="288" w:lineRule="atLeast"/>
              <w:rPr>
                <w:rFonts w:ascii="Times New Roman" w:hAnsi="Times New Roman" w:cs="Times New Roman"/>
                <w:color w:val="auto"/>
              </w:rPr>
            </w:pPr>
          </w:p>
        </w:tc>
        <w:tc>
          <w:tcPr>
            <w:tcW w:w="7472" w:type="dxa"/>
          </w:tcPr>
          <w:p w14:paraId="16E8265D" w14:textId="77777777" w:rsidR="00123A48" w:rsidRPr="006231C7" w:rsidRDefault="00123A48" w:rsidP="00123A48">
            <w:pPr>
              <w:pStyle w:val="BodyText2"/>
              <w:rPr>
                <w:rFonts w:ascii="Times New Roman" w:hAnsi="Times New Roman"/>
                <w:b/>
              </w:rPr>
            </w:pPr>
          </w:p>
        </w:tc>
      </w:tr>
      <w:tr w:rsidR="00123A48" w:rsidRPr="006231C7" w14:paraId="6EC42ACC" w14:textId="77777777" w:rsidTr="007A688D">
        <w:tc>
          <w:tcPr>
            <w:tcW w:w="1881" w:type="dxa"/>
          </w:tcPr>
          <w:p w14:paraId="4123C5B5" w14:textId="25DB8FB2" w:rsidR="00123A48" w:rsidRPr="006231C7" w:rsidRDefault="00123A48" w:rsidP="00123A48">
            <w:pPr>
              <w:pStyle w:val="HTMLPreformatted"/>
              <w:tabs>
                <w:tab w:val="clear" w:pos="1832"/>
                <w:tab w:val="left" w:pos="1440"/>
              </w:tabs>
              <w:spacing w:line="288" w:lineRule="atLeast"/>
              <w:rPr>
                <w:rFonts w:ascii="Times New Roman" w:hAnsi="Times New Roman" w:cs="Times New Roman"/>
                <w:color w:val="auto"/>
              </w:rPr>
            </w:pPr>
            <w:r>
              <w:br w:type="page"/>
            </w:r>
            <w:r w:rsidRPr="006231C7">
              <w:rPr>
                <w:rFonts w:ascii="Times New Roman" w:hAnsi="Times New Roman" w:cs="Times New Roman"/>
                <w:color w:val="auto"/>
              </w:rPr>
              <w:t>May, 2014</w:t>
            </w:r>
          </w:p>
        </w:tc>
        <w:tc>
          <w:tcPr>
            <w:tcW w:w="7479" w:type="dxa"/>
            <w:gridSpan w:val="2"/>
          </w:tcPr>
          <w:p w14:paraId="14648161" w14:textId="2EB1CCE2" w:rsidR="00123A48" w:rsidRPr="006231C7" w:rsidRDefault="00123A48" w:rsidP="00123A48">
            <w:pPr>
              <w:pStyle w:val="BodyText2"/>
              <w:rPr>
                <w:rFonts w:ascii="Times New Roman" w:hAnsi="Times New Roman"/>
              </w:rPr>
            </w:pPr>
            <w:r w:rsidRPr="006231C7">
              <w:rPr>
                <w:rFonts w:ascii="Times New Roman" w:hAnsi="Times New Roman"/>
              </w:rPr>
              <w:t xml:space="preserve">Schrager, S., Goldbach, J.T., </w:t>
            </w:r>
            <w:r w:rsidRPr="006231C7">
              <w:rPr>
                <w:rFonts w:ascii="Times New Roman" w:hAnsi="Times New Roman"/>
                <w:b/>
              </w:rPr>
              <w:t>Holloway, I</w:t>
            </w:r>
            <w:r w:rsidRPr="006231C7">
              <w:rPr>
                <w:rFonts w:ascii="Times New Roman" w:hAnsi="Times New Roman"/>
              </w:rPr>
              <w:t>. “The application of Minority Stress Theory to Binge Drinking among Lesbian and Gay Adolescents.” Oral presentation at the Pediatric Academic Societies, Vancouver, BC</w:t>
            </w:r>
          </w:p>
        </w:tc>
      </w:tr>
      <w:tr w:rsidR="00123A48" w:rsidRPr="006231C7" w14:paraId="277A9D1B" w14:textId="77777777" w:rsidTr="007A688D">
        <w:tc>
          <w:tcPr>
            <w:tcW w:w="1881" w:type="dxa"/>
          </w:tcPr>
          <w:p w14:paraId="38001CAD" w14:textId="77777777" w:rsidR="00123A48" w:rsidRPr="006231C7" w:rsidRDefault="00123A48" w:rsidP="00123A48">
            <w:pPr>
              <w:pStyle w:val="HTMLPreformatted"/>
              <w:tabs>
                <w:tab w:val="clear" w:pos="1832"/>
                <w:tab w:val="left" w:pos="1440"/>
              </w:tabs>
              <w:spacing w:line="288" w:lineRule="atLeast"/>
              <w:rPr>
                <w:rFonts w:ascii="Times New Roman" w:hAnsi="Times New Roman" w:cs="Times New Roman"/>
                <w:color w:val="auto"/>
              </w:rPr>
            </w:pPr>
          </w:p>
        </w:tc>
        <w:tc>
          <w:tcPr>
            <w:tcW w:w="7479" w:type="dxa"/>
            <w:gridSpan w:val="2"/>
          </w:tcPr>
          <w:p w14:paraId="7758DF47" w14:textId="77777777" w:rsidR="00123A48" w:rsidRPr="006231C7" w:rsidRDefault="00123A48" w:rsidP="00123A48">
            <w:pPr>
              <w:pStyle w:val="BodyText2"/>
              <w:rPr>
                <w:rFonts w:ascii="Times New Roman" w:hAnsi="Times New Roman"/>
                <w:b/>
              </w:rPr>
            </w:pPr>
          </w:p>
        </w:tc>
      </w:tr>
      <w:tr w:rsidR="00123A48" w:rsidRPr="006231C7" w14:paraId="1286E7BB" w14:textId="77777777" w:rsidTr="007A688D">
        <w:tc>
          <w:tcPr>
            <w:tcW w:w="1881" w:type="dxa"/>
          </w:tcPr>
          <w:p w14:paraId="3AB19DC3" w14:textId="5C74A036" w:rsidR="00123A48" w:rsidRPr="006231C7" w:rsidRDefault="00123A48" w:rsidP="00123A48">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January, 2014</w:t>
            </w:r>
          </w:p>
        </w:tc>
        <w:tc>
          <w:tcPr>
            <w:tcW w:w="7479" w:type="dxa"/>
            <w:gridSpan w:val="2"/>
          </w:tcPr>
          <w:p w14:paraId="4AFE22B9" w14:textId="210AEF6A" w:rsidR="00123A48" w:rsidRPr="006231C7" w:rsidRDefault="00123A48" w:rsidP="00123A48">
            <w:pPr>
              <w:pStyle w:val="BodyText2"/>
              <w:rPr>
                <w:rFonts w:ascii="Times New Roman" w:hAnsi="Times New Roman"/>
              </w:rPr>
            </w:pPr>
            <w:r w:rsidRPr="006231C7">
              <w:rPr>
                <w:rFonts w:ascii="Times New Roman" w:hAnsi="Times New Roman"/>
                <w:b/>
              </w:rPr>
              <w:t>Holloway, I. W.</w:t>
            </w:r>
            <w:r w:rsidRPr="006231C7">
              <w:rPr>
                <w:rFonts w:ascii="Times New Roman" w:hAnsi="Times New Roman"/>
              </w:rPr>
              <w:t xml:space="preserve"> &amp; Rice, E. “Venue-Based Network Analysis to Understand Substance Use Among Young Gay, Bisexual, and Other Men Who Have Sex With Men.” Presented at the Annual Meeting of the Society for Social Work and Research. San Antonio, TX. </w:t>
            </w:r>
          </w:p>
        </w:tc>
      </w:tr>
      <w:tr w:rsidR="00123A48" w:rsidRPr="006231C7" w14:paraId="55474AED" w14:textId="77777777" w:rsidTr="007A688D">
        <w:tc>
          <w:tcPr>
            <w:tcW w:w="1881" w:type="dxa"/>
          </w:tcPr>
          <w:p w14:paraId="747B5824" w14:textId="77777777" w:rsidR="00123A48" w:rsidRPr="006231C7" w:rsidRDefault="00123A48" w:rsidP="00123A48">
            <w:pPr>
              <w:pStyle w:val="HTMLPreformatted"/>
              <w:tabs>
                <w:tab w:val="clear" w:pos="1832"/>
                <w:tab w:val="left" w:pos="1440"/>
              </w:tabs>
              <w:spacing w:line="288" w:lineRule="atLeast"/>
              <w:rPr>
                <w:rFonts w:ascii="Times New Roman" w:hAnsi="Times New Roman" w:cs="Times New Roman"/>
                <w:color w:val="auto"/>
              </w:rPr>
            </w:pPr>
          </w:p>
        </w:tc>
        <w:tc>
          <w:tcPr>
            <w:tcW w:w="7479" w:type="dxa"/>
            <w:gridSpan w:val="2"/>
          </w:tcPr>
          <w:p w14:paraId="3AF14741" w14:textId="77777777" w:rsidR="00123A48" w:rsidRPr="006231C7" w:rsidRDefault="00123A48" w:rsidP="00123A48">
            <w:pPr>
              <w:pStyle w:val="BodyText2"/>
              <w:rPr>
                <w:rFonts w:ascii="Times New Roman" w:hAnsi="Times New Roman"/>
                <w:b/>
              </w:rPr>
            </w:pPr>
          </w:p>
        </w:tc>
      </w:tr>
      <w:tr w:rsidR="00123A48" w:rsidRPr="006231C7" w14:paraId="04A1D9EE" w14:textId="77777777" w:rsidTr="007A688D">
        <w:tc>
          <w:tcPr>
            <w:tcW w:w="1881" w:type="dxa"/>
          </w:tcPr>
          <w:p w14:paraId="7D48A118" w14:textId="61AA34BC" w:rsidR="00123A48" w:rsidRPr="006231C7" w:rsidRDefault="00123A48" w:rsidP="00123A48">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May, 2013</w:t>
            </w:r>
          </w:p>
        </w:tc>
        <w:tc>
          <w:tcPr>
            <w:tcW w:w="7479" w:type="dxa"/>
            <w:gridSpan w:val="2"/>
          </w:tcPr>
          <w:p w14:paraId="66592308" w14:textId="0A398083" w:rsidR="00123A48" w:rsidRPr="006231C7" w:rsidRDefault="00123A48" w:rsidP="00123A48">
            <w:pPr>
              <w:pStyle w:val="BodyText2"/>
              <w:rPr>
                <w:rFonts w:ascii="Times New Roman" w:hAnsi="Times New Roman"/>
                <w:u w:val="single"/>
              </w:rPr>
            </w:pPr>
            <w:r w:rsidRPr="006231C7">
              <w:rPr>
                <w:rFonts w:ascii="Times New Roman" w:hAnsi="Times New Roman"/>
                <w:b/>
              </w:rPr>
              <w:t>Holloway, I. W.</w:t>
            </w:r>
            <w:r w:rsidRPr="006231C7">
              <w:rPr>
                <w:rFonts w:ascii="Times New Roman" w:hAnsi="Times New Roman"/>
              </w:rPr>
              <w:t>, Pulsipher, C., Rice, E., &amp; Kipke, M. D. “Combining Venue-Based Social Network Analysis and Geographic Information System Analysis to Inform HIV Prevention Among Young Men Who Have Sex with Men in Los Angeles County.” Presented at the Annual Meeting of the Society for Prevention Research. San Francisco, CA.</w:t>
            </w:r>
          </w:p>
        </w:tc>
      </w:tr>
    </w:tbl>
    <w:p w14:paraId="5DFF75F2" w14:textId="37679E66" w:rsidR="00B21991" w:rsidRDefault="00B21991"/>
    <w:tbl>
      <w:tblPr>
        <w:tblW w:w="0" w:type="auto"/>
        <w:tblLook w:val="0000" w:firstRow="0" w:lastRow="0" w:firstColumn="0" w:lastColumn="0" w:noHBand="0" w:noVBand="0"/>
      </w:tblPr>
      <w:tblGrid>
        <w:gridCol w:w="1879"/>
        <w:gridCol w:w="7481"/>
      </w:tblGrid>
      <w:tr w:rsidR="00394043" w:rsidRPr="006231C7" w14:paraId="3386DFAF" w14:textId="77777777" w:rsidTr="00706D04">
        <w:tc>
          <w:tcPr>
            <w:tcW w:w="1879" w:type="dxa"/>
          </w:tcPr>
          <w:p w14:paraId="288A3062" w14:textId="7D310E53" w:rsidR="00394043" w:rsidRPr="006231C7" w:rsidRDefault="00394043"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May, 2013</w:t>
            </w:r>
          </w:p>
        </w:tc>
        <w:tc>
          <w:tcPr>
            <w:tcW w:w="7481" w:type="dxa"/>
          </w:tcPr>
          <w:p w14:paraId="586EF3AC" w14:textId="0F7F7F0B" w:rsidR="00394043" w:rsidRPr="006231C7" w:rsidRDefault="009B5FAD" w:rsidP="00125903">
            <w:pPr>
              <w:pStyle w:val="BodyText2"/>
              <w:rPr>
                <w:rFonts w:ascii="Times New Roman" w:hAnsi="Times New Roman"/>
                <w:b/>
              </w:rPr>
            </w:pPr>
            <w:r w:rsidRPr="006231C7">
              <w:rPr>
                <w:rFonts w:ascii="Times New Roman" w:hAnsi="Times New Roman"/>
              </w:rPr>
              <w:t xml:space="preserve">Lloyd, J., Scott, M. S., Miller, B. A., </w:t>
            </w:r>
            <w:r w:rsidRPr="006231C7">
              <w:rPr>
                <w:rFonts w:ascii="Times New Roman" w:hAnsi="Times New Roman"/>
                <w:b/>
              </w:rPr>
              <w:t>Holloway, I. W.</w:t>
            </w:r>
            <w:r w:rsidRPr="006231C7">
              <w:rPr>
                <w:rFonts w:ascii="Times New Roman" w:hAnsi="Times New Roman"/>
              </w:rPr>
              <w:t xml:space="preserve">, Gripenberg, J., &amp; Alan, T. </w:t>
            </w:r>
            <w:r w:rsidR="00456635" w:rsidRPr="006231C7">
              <w:rPr>
                <w:rFonts w:ascii="Times New Roman" w:hAnsi="Times New Roman"/>
              </w:rPr>
              <w:t>“</w:t>
            </w:r>
            <w:r w:rsidR="0043068E" w:rsidRPr="006231C7">
              <w:rPr>
                <w:rFonts w:ascii="Times New Roman" w:hAnsi="Times New Roman"/>
              </w:rPr>
              <w:t>Domestic and International Strategies for Prevention Research On Young Adult High Risk Behaviors in Drinking Establishments</w:t>
            </w:r>
            <w:r w:rsidR="008572A3" w:rsidRPr="006231C7">
              <w:rPr>
                <w:rFonts w:ascii="Times New Roman" w:hAnsi="Times New Roman"/>
              </w:rPr>
              <w:t>.</w:t>
            </w:r>
            <w:r w:rsidR="00456635" w:rsidRPr="006231C7">
              <w:rPr>
                <w:rFonts w:ascii="Times New Roman" w:hAnsi="Times New Roman"/>
              </w:rPr>
              <w:t>”</w:t>
            </w:r>
            <w:r w:rsidR="008572A3" w:rsidRPr="006231C7">
              <w:rPr>
                <w:rFonts w:ascii="Times New Roman" w:hAnsi="Times New Roman"/>
              </w:rPr>
              <w:t xml:space="preserve"> Roundtable presentation at the Annual Meeting of the Society for Prevention Research. </w:t>
            </w:r>
            <w:r w:rsidRPr="006231C7">
              <w:rPr>
                <w:rFonts w:ascii="Times New Roman" w:hAnsi="Times New Roman"/>
              </w:rPr>
              <w:t>San Francisco, CA.</w:t>
            </w:r>
            <w:r w:rsidR="008572A3" w:rsidRPr="006231C7">
              <w:rPr>
                <w:rFonts w:ascii="Times New Roman" w:hAnsi="Times New Roman"/>
              </w:rPr>
              <w:t xml:space="preserve"> </w:t>
            </w:r>
          </w:p>
        </w:tc>
      </w:tr>
      <w:tr w:rsidR="00DC4FBC" w:rsidRPr="006231C7" w14:paraId="1884843D" w14:textId="77777777" w:rsidTr="00706D04">
        <w:tc>
          <w:tcPr>
            <w:tcW w:w="1879" w:type="dxa"/>
          </w:tcPr>
          <w:p w14:paraId="38FD5789" w14:textId="77777777" w:rsidR="00DC4FBC" w:rsidRPr="006231C7" w:rsidRDefault="00DC4FBC" w:rsidP="00490D96">
            <w:pPr>
              <w:pStyle w:val="HTMLPreformatted"/>
              <w:tabs>
                <w:tab w:val="clear" w:pos="1832"/>
                <w:tab w:val="left" w:pos="1440"/>
              </w:tabs>
              <w:spacing w:line="288" w:lineRule="atLeast"/>
              <w:rPr>
                <w:rFonts w:ascii="Times New Roman" w:hAnsi="Times New Roman" w:cs="Times New Roman"/>
                <w:color w:val="auto"/>
              </w:rPr>
            </w:pPr>
          </w:p>
        </w:tc>
        <w:tc>
          <w:tcPr>
            <w:tcW w:w="7481" w:type="dxa"/>
          </w:tcPr>
          <w:p w14:paraId="6A13E6A7" w14:textId="77777777" w:rsidR="00DC4FBC" w:rsidRPr="006231C7" w:rsidRDefault="00DC4FBC" w:rsidP="00125903">
            <w:pPr>
              <w:pStyle w:val="BodyText2"/>
              <w:rPr>
                <w:rFonts w:ascii="Times New Roman" w:hAnsi="Times New Roman"/>
              </w:rPr>
            </w:pPr>
          </w:p>
        </w:tc>
      </w:tr>
      <w:tr w:rsidR="00394043" w:rsidRPr="006231C7" w14:paraId="2CADB83C" w14:textId="77777777" w:rsidTr="00706D04">
        <w:tc>
          <w:tcPr>
            <w:tcW w:w="1879" w:type="dxa"/>
          </w:tcPr>
          <w:p w14:paraId="493DDDBE" w14:textId="1202B0DF" w:rsidR="00394043" w:rsidRPr="006231C7" w:rsidRDefault="0043068E"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May, 2013</w:t>
            </w:r>
          </w:p>
        </w:tc>
        <w:tc>
          <w:tcPr>
            <w:tcW w:w="7481" w:type="dxa"/>
          </w:tcPr>
          <w:p w14:paraId="65709FC2" w14:textId="3DE0B589" w:rsidR="00394043" w:rsidRPr="006231C7" w:rsidRDefault="009B5FAD" w:rsidP="00125903">
            <w:pPr>
              <w:pStyle w:val="BodyText2"/>
              <w:rPr>
                <w:rFonts w:ascii="Times New Roman" w:hAnsi="Times New Roman"/>
                <w:b/>
              </w:rPr>
            </w:pPr>
            <w:r w:rsidRPr="006231C7">
              <w:rPr>
                <w:rFonts w:ascii="Times New Roman" w:hAnsi="Times New Roman"/>
              </w:rPr>
              <w:t xml:space="preserve">Winetrobe, H., Petering, R., Rice, E., </w:t>
            </w:r>
            <w:r w:rsidRPr="006231C7">
              <w:rPr>
                <w:rFonts w:ascii="Times New Roman" w:hAnsi="Times New Roman"/>
                <w:b/>
              </w:rPr>
              <w:t>Holloway, I. W.</w:t>
            </w:r>
            <w:r w:rsidRPr="006231C7">
              <w:rPr>
                <w:rFonts w:ascii="Times New Roman" w:hAnsi="Times New Roman"/>
              </w:rPr>
              <w:t xml:space="preserve">, &amp; Bauermeister, J. </w:t>
            </w:r>
            <w:r w:rsidR="00456635" w:rsidRPr="006231C7">
              <w:rPr>
                <w:rFonts w:ascii="Times New Roman" w:hAnsi="Times New Roman"/>
              </w:rPr>
              <w:t>“</w:t>
            </w:r>
            <w:r w:rsidR="0043068E" w:rsidRPr="006231C7">
              <w:rPr>
                <w:rFonts w:ascii="Times New Roman" w:hAnsi="Times New Roman"/>
              </w:rPr>
              <w:t>YMSM Grindr Users' Sex R</w:t>
            </w:r>
            <w:r w:rsidR="008572A3" w:rsidRPr="006231C7">
              <w:rPr>
                <w:rFonts w:ascii="Times New Roman" w:hAnsi="Times New Roman"/>
              </w:rPr>
              <w:t>isk Behavior with Partners Met o</w:t>
            </w:r>
            <w:r w:rsidR="0043068E" w:rsidRPr="006231C7">
              <w:rPr>
                <w:rFonts w:ascii="Times New Roman" w:hAnsi="Times New Roman"/>
              </w:rPr>
              <w:t>n Grindr Versus Elsewhere</w:t>
            </w:r>
            <w:r w:rsidR="008572A3" w:rsidRPr="006231C7">
              <w:rPr>
                <w:rFonts w:ascii="Times New Roman" w:hAnsi="Times New Roman"/>
              </w:rPr>
              <w:t>.</w:t>
            </w:r>
            <w:r w:rsidR="00456635" w:rsidRPr="006231C7">
              <w:rPr>
                <w:rFonts w:ascii="Times New Roman" w:hAnsi="Times New Roman"/>
              </w:rPr>
              <w:t>”</w:t>
            </w:r>
            <w:r w:rsidR="008572A3" w:rsidRPr="006231C7">
              <w:rPr>
                <w:rFonts w:ascii="Times New Roman" w:hAnsi="Times New Roman"/>
              </w:rPr>
              <w:t xml:space="preserve"> </w:t>
            </w:r>
            <w:r w:rsidR="00943E92" w:rsidRPr="006231C7">
              <w:rPr>
                <w:rFonts w:ascii="Times New Roman" w:hAnsi="Times New Roman"/>
              </w:rPr>
              <w:t>Presented</w:t>
            </w:r>
            <w:r w:rsidR="008572A3" w:rsidRPr="006231C7">
              <w:rPr>
                <w:rFonts w:ascii="Times New Roman" w:hAnsi="Times New Roman"/>
              </w:rPr>
              <w:t xml:space="preserve"> at the Annual Meeting of the Society for Prevention Research. San Francisco, CA.</w:t>
            </w:r>
          </w:p>
        </w:tc>
      </w:tr>
      <w:tr w:rsidR="00DA6DDD" w:rsidRPr="006231C7" w14:paraId="5DB7EE99" w14:textId="77777777" w:rsidTr="00706D04">
        <w:tc>
          <w:tcPr>
            <w:tcW w:w="1879" w:type="dxa"/>
          </w:tcPr>
          <w:p w14:paraId="6EA03F7F" w14:textId="77777777" w:rsidR="00DA6DDD" w:rsidRPr="006231C7" w:rsidRDefault="00DA6DDD" w:rsidP="00490D96">
            <w:pPr>
              <w:pStyle w:val="HTMLPreformatted"/>
              <w:tabs>
                <w:tab w:val="clear" w:pos="1832"/>
                <w:tab w:val="left" w:pos="1440"/>
              </w:tabs>
              <w:spacing w:line="288" w:lineRule="atLeast"/>
              <w:rPr>
                <w:rFonts w:ascii="Times New Roman" w:hAnsi="Times New Roman" w:cs="Times New Roman"/>
                <w:color w:val="auto"/>
              </w:rPr>
            </w:pPr>
          </w:p>
        </w:tc>
        <w:tc>
          <w:tcPr>
            <w:tcW w:w="7481" w:type="dxa"/>
          </w:tcPr>
          <w:p w14:paraId="14B0CD12" w14:textId="77777777" w:rsidR="00DA6DDD" w:rsidRPr="006231C7" w:rsidRDefault="00DA6DDD" w:rsidP="00125903">
            <w:pPr>
              <w:pStyle w:val="BodyText2"/>
              <w:rPr>
                <w:rFonts w:ascii="Times New Roman" w:hAnsi="Times New Roman"/>
              </w:rPr>
            </w:pPr>
          </w:p>
        </w:tc>
      </w:tr>
      <w:tr w:rsidR="003C23A0" w:rsidRPr="006231C7" w14:paraId="14D1F33A" w14:textId="77777777" w:rsidTr="00706D04">
        <w:tc>
          <w:tcPr>
            <w:tcW w:w="1879" w:type="dxa"/>
          </w:tcPr>
          <w:p w14:paraId="34367BA7" w14:textId="08ADB5EA" w:rsidR="003C23A0" w:rsidRPr="006231C7" w:rsidRDefault="003C23A0"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lastRenderedPageBreak/>
              <w:t>May, 2013</w:t>
            </w:r>
          </w:p>
        </w:tc>
        <w:tc>
          <w:tcPr>
            <w:tcW w:w="7481" w:type="dxa"/>
          </w:tcPr>
          <w:p w14:paraId="293296DA" w14:textId="722F3B87" w:rsidR="003C23A0" w:rsidRPr="006231C7" w:rsidRDefault="003C23A0" w:rsidP="00125903">
            <w:pPr>
              <w:pStyle w:val="BodyText2"/>
              <w:rPr>
                <w:rFonts w:ascii="Times New Roman" w:hAnsi="Times New Roman"/>
                <w:b/>
              </w:rPr>
            </w:pPr>
            <w:r w:rsidRPr="006231C7">
              <w:rPr>
                <w:rFonts w:ascii="Times New Roman" w:hAnsi="Times New Roman"/>
              </w:rPr>
              <w:t xml:space="preserve">Goldbach, J., </w:t>
            </w:r>
            <w:r w:rsidRPr="006231C7">
              <w:rPr>
                <w:rFonts w:ascii="Times New Roman" w:hAnsi="Times New Roman"/>
                <w:b/>
              </w:rPr>
              <w:t>Holloway, I. W.</w:t>
            </w:r>
            <w:r w:rsidRPr="006231C7">
              <w:rPr>
                <w:rFonts w:ascii="Times New Roman" w:hAnsi="Times New Roman"/>
              </w:rPr>
              <w:t xml:space="preserve">, &amp; Schrager, S. S. </w:t>
            </w:r>
            <w:r w:rsidR="00456635" w:rsidRPr="006231C7">
              <w:rPr>
                <w:rFonts w:ascii="Times New Roman" w:hAnsi="Times New Roman"/>
              </w:rPr>
              <w:t>“</w:t>
            </w:r>
            <w:r w:rsidRPr="006231C7">
              <w:rPr>
                <w:rFonts w:ascii="Times New Roman" w:hAnsi="Times New Roman"/>
              </w:rPr>
              <w:t>Factors Associated with Drug Use in LGB Adolescents: A Structural Equation Model for Exploring Minority Stress Theory.</w:t>
            </w:r>
            <w:r w:rsidR="00456635" w:rsidRPr="006231C7">
              <w:rPr>
                <w:rFonts w:ascii="Times New Roman" w:hAnsi="Times New Roman"/>
              </w:rPr>
              <w:t>”</w:t>
            </w:r>
            <w:r w:rsidRPr="006231C7">
              <w:rPr>
                <w:rFonts w:ascii="Times New Roman" w:hAnsi="Times New Roman"/>
              </w:rPr>
              <w:t xml:space="preserve"> </w:t>
            </w:r>
            <w:r w:rsidR="00943E92" w:rsidRPr="006231C7">
              <w:rPr>
                <w:rFonts w:ascii="Times New Roman" w:hAnsi="Times New Roman"/>
              </w:rPr>
              <w:t>Presented</w:t>
            </w:r>
            <w:r w:rsidRPr="006231C7">
              <w:rPr>
                <w:rFonts w:ascii="Times New Roman" w:hAnsi="Times New Roman"/>
              </w:rPr>
              <w:t xml:space="preserve"> at the Annual Meeting of the Society for Prevention Research. San Francisco, CA.</w:t>
            </w:r>
          </w:p>
        </w:tc>
      </w:tr>
      <w:tr w:rsidR="0043068E" w:rsidRPr="006231C7" w14:paraId="540DD744" w14:textId="77777777" w:rsidTr="00706D04">
        <w:tc>
          <w:tcPr>
            <w:tcW w:w="1879" w:type="dxa"/>
          </w:tcPr>
          <w:p w14:paraId="567ADF6F" w14:textId="77777777" w:rsidR="0043068E" w:rsidRPr="006231C7" w:rsidRDefault="0043068E" w:rsidP="00490D96">
            <w:pPr>
              <w:pStyle w:val="HTMLPreformatted"/>
              <w:tabs>
                <w:tab w:val="clear" w:pos="1832"/>
                <w:tab w:val="left" w:pos="1440"/>
              </w:tabs>
              <w:spacing w:line="288" w:lineRule="atLeast"/>
              <w:rPr>
                <w:rFonts w:ascii="Times New Roman" w:hAnsi="Times New Roman" w:cs="Times New Roman"/>
                <w:color w:val="auto"/>
              </w:rPr>
            </w:pPr>
          </w:p>
        </w:tc>
        <w:tc>
          <w:tcPr>
            <w:tcW w:w="7481" w:type="dxa"/>
          </w:tcPr>
          <w:p w14:paraId="42DA842F" w14:textId="77777777" w:rsidR="0043068E" w:rsidRPr="006231C7" w:rsidRDefault="0043068E" w:rsidP="00125903">
            <w:pPr>
              <w:pStyle w:val="BodyText2"/>
              <w:rPr>
                <w:rFonts w:ascii="Times New Roman" w:hAnsi="Times New Roman"/>
                <w:b/>
              </w:rPr>
            </w:pPr>
          </w:p>
        </w:tc>
      </w:tr>
      <w:tr w:rsidR="0043068E" w:rsidRPr="006231C7" w14:paraId="79C19D6F" w14:textId="77777777" w:rsidTr="00706D04">
        <w:tc>
          <w:tcPr>
            <w:tcW w:w="1879" w:type="dxa"/>
          </w:tcPr>
          <w:p w14:paraId="443863B6" w14:textId="2A5F00AF" w:rsidR="0043068E" w:rsidRPr="006231C7" w:rsidRDefault="00617571"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January, 2013</w:t>
            </w:r>
          </w:p>
        </w:tc>
        <w:tc>
          <w:tcPr>
            <w:tcW w:w="7481" w:type="dxa"/>
          </w:tcPr>
          <w:p w14:paraId="425609C5" w14:textId="6FB18314" w:rsidR="0043068E" w:rsidRPr="006231C7" w:rsidRDefault="00617571" w:rsidP="00125903">
            <w:pPr>
              <w:pStyle w:val="BodyText2"/>
              <w:rPr>
                <w:rFonts w:ascii="Times New Roman" w:hAnsi="Times New Roman"/>
              </w:rPr>
            </w:pPr>
            <w:r w:rsidRPr="006231C7">
              <w:rPr>
                <w:rFonts w:ascii="Times New Roman" w:hAnsi="Times New Roman"/>
              </w:rPr>
              <w:t xml:space="preserve">Williams, J. K., Golver, D., </w:t>
            </w:r>
            <w:r w:rsidRPr="006231C7">
              <w:rPr>
                <w:rFonts w:ascii="Times New Roman" w:hAnsi="Times New Roman"/>
                <w:b/>
              </w:rPr>
              <w:t>Holloway, I. W.</w:t>
            </w:r>
            <w:r w:rsidRPr="006231C7">
              <w:rPr>
                <w:rFonts w:ascii="Times New Roman" w:hAnsi="Times New Roman"/>
              </w:rPr>
              <w:t xml:space="preserve">, &amp; Young, S. </w:t>
            </w:r>
            <w:r w:rsidR="00456635" w:rsidRPr="006231C7">
              <w:rPr>
                <w:rFonts w:ascii="Times New Roman" w:hAnsi="Times New Roman"/>
              </w:rPr>
              <w:t>“</w:t>
            </w:r>
            <w:r w:rsidRPr="006231C7">
              <w:rPr>
                <w:rFonts w:ascii="Times New Roman" w:hAnsi="Times New Roman"/>
              </w:rPr>
              <w:t>Innovative Strategies and Tools to</w:t>
            </w:r>
            <w:r w:rsidR="00456635" w:rsidRPr="006231C7">
              <w:rPr>
                <w:rFonts w:ascii="Times New Roman" w:hAnsi="Times New Roman"/>
              </w:rPr>
              <w:t xml:space="preserve"> Address the HIV/AIDS Epidemic A</w:t>
            </w:r>
            <w:r w:rsidRPr="006231C7">
              <w:rPr>
                <w:rFonts w:ascii="Times New Roman" w:hAnsi="Times New Roman"/>
              </w:rPr>
              <w:t>mong African American MSM.</w:t>
            </w:r>
            <w:r w:rsidR="00456635" w:rsidRPr="006231C7">
              <w:rPr>
                <w:rFonts w:ascii="Times New Roman" w:hAnsi="Times New Roman"/>
              </w:rPr>
              <w:t>”</w:t>
            </w:r>
            <w:r w:rsidRPr="006231C7">
              <w:rPr>
                <w:rFonts w:ascii="Times New Roman" w:hAnsi="Times New Roman"/>
              </w:rPr>
              <w:t xml:space="preserve"> </w:t>
            </w:r>
            <w:r w:rsidR="00943E92" w:rsidRPr="006231C7">
              <w:rPr>
                <w:rFonts w:ascii="Times New Roman" w:hAnsi="Times New Roman"/>
              </w:rPr>
              <w:t>Presented</w:t>
            </w:r>
            <w:r w:rsidRPr="006231C7">
              <w:rPr>
                <w:rFonts w:ascii="Times New Roman" w:hAnsi="Times New Roman"/>
              </w:rPr>
              <w:t xml:space="preserve"> at the National African American MSM Leadership Conference on HIV/AIDS and Other Health Disparities. Los Angeles, CA.</w:t>
            </w:r>
          </w:p>
        </w:tc>
      </w:tr>
      <w:tr w:rsidR="00394043" w:rsidRPr="006231C7" w14:paraId="03D9DA76" w14:textId="77777777" w:rsidTr="00706D04">
        <w:tc>
          <w:tcPr>
            <w:tcW w:w="1879" w:type="dxa"/>
          </w:tcPr>
          <w:p w14:paraId="2836F200" w14:textId="77777777" w:rsidR="00394043" w:rsidRPr="006231C7" w:rsidRDefault="00394043" w:rsidP="00490D96">
            <w:pPr>
              <w:pStyle w:val="HTMLPreformatted"/>
              <w:tabs>
                <w:tab w:val="clear" w:pos="1832"/>
                <w:tab w:val="left" w:pos="1440"/>
              </w:tabs>
              <w:spacing w:line="288" w:lineRule="atLeast"/>
              <w:rPr>
                <w:rFonts w:ascii="Times New Roman" w:hAnsi="Times New Roman" w:cs="Times New Roman"/>
                <w:color w:val="auto"/>
              </w:rPr>
            </w:pPr>
          </w:p>
        </w:tc>
        <w:tc>
          <w:tcPr>
            <w:tcW w:w="7481" w:type="dxa"/>
          </w:tcPr>
          <w:p w14:paraId="5EEEA26B" w14:textId="77777777" w:rsidR="00394043" w:rsidRPr="006231C7" w:rsidRDefault="00394043" w:rsidP="00125903">
            <w:pPr>
              <w:pStyle w:val="BodyText2"/>
              <w:rPr>
                <w:rFonts w:ascii="Times New Roman" w:hAnsi="Times New Roman"/>
                <w:b/>
              </w:rPr>
            </w:pPr>
          </w:p>
        </w:tc>
      </w:tr>
      <w:tr w:rsidR="0045009A" w:rsidRPr="006231C7" w14:paraId="2391607D" w14:textId="77777777" w:rsidTr="00706D04">
        <w:tc>
          <w:tcPr>
            <w:tcW w:w="1879" w:type="dxa"/>
          </w:tcPr>
          <w:p w14:paraId="022B598F" w14:textId="54CEC1C7" w:rsidR="0045009A" w:rsidRPr="006231C7" w:rsidRDefault="0045009A"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January, 2013</w:t>
            </w:r>
          </w:p>
        </w:tc>
        <w:tc>
          <w:tcPr>
            <w:tcW w:w="7481" w:type="dxa"/>
          </w:tcPr>
          <w:p w14:paraId="54177932" w14:textId="4C2FF34E" w:rsidR="0045009A" w:rsidRPr="006231C7" w:rsidRDefault="0045009A" w:rsidP="00125903">
            <w:pPr>
              <w:pStyle w:val="BodyText2"/>
              <w:rPr>
                <w:rFonts w:ascii="Times New Roman" w:hAnsi="Times New Roman"/>
                <w:b/>
                <w:bCs/>
                <w:shd w:val="clear" w:color="auto" w:fill="FFFFFF"/>
              </w:rPr>
            </w:pPr>
            <w:r w:rsidRPr="006231C7">
              <w:rPr>
                <w:rFonts w:ascii="Times New Roman" w:hAnsi="Times New Roman"/>
                <w:b/>
              </w:rPr>
              <w:t>Holloway, I. W.</w:t>
            </w:r>
            <w:r w:rsidRPr="006231C7">
              <w:rPr>
                <w:rFonts w:ascii="Times New Roman" w:hAnsi="Times New Roman"/>
              </w:rPr>
              <w:t xml:space="preserve"> “Using Venue-Based Social Network Analysis to Improve Timely and Targeted Community-Based Intervention Delivery.” </w:t>
            </w:r>
            <w:r w:rsidR="00943E92" w:rsidRPr="006231C7">
              <w:rPr>
                <w:rFonts w:ascii="Times New Roman" w:hAnsi="Times New Roman"/>
              </w:rPr>
              <w:t>Presented</w:t>
            </w:r>
            <w:r w:rsidRPr="006231C7">
              <w:rPr>
                <w:rFonts w:ascii="Times New Roman" w:hAnsi="Times New Roman"/>
              </w:rPr>
              <w:t xml:space="preserve"> at the Society for Social Work</w:t>
            </w:r>
            <w:r w:rsidR="00BA7ABE" w:rsidRPr="006231C7">
              <w:rPr>
                <w:rFonts w:ascii="Times New Roman" w:hAnsi="Times New Roman"/>
              </w:rPr>
              <w:t xml:space="preserve"> and</w:t>
            </w:r>
            <w:r w:rsidRPr="006231C7">
              <w:rPr>
                <w:rFonts w:ascii="Times New Roman" w:hAnsi="Times New Roman"/>
              </w:rPr>
              <w:t xml:space="preserve"> Research Annual Meeting. San Diego, CA.</w:t>
            </w:r>
          </w:p>
        </w:tc>
      </w:tr>
      <w:tr w:rsidR="00DA6DDD" w:rsidRPr="006231C7" w14:paraId="51320902" w14:textId="77777777" w:rsidTr="00706D04">
        <w:tc>
          <w:tcPr>
            <w:tcW w:w="1879" w:type="dxa"/>
          </w:tcPr>
          <w:p w14:paraId="4CAE8040" w14:textId="77777777" w:rsidR="00DA6DDD" w:rsidRPr="006231C7" w:rsidRDefault="00DA6DDD" w:rsidP="0045009A">
            <w:pPr>
              <w:pStyle w:val="HTMLPreformatted"/>
              <w:tabs>
                <w:tab w:val="clear" w:pos="1832"/>
                <w:tab w:val="left" w:pos="1440"/>
              </w:tabs>
              <w:spacing w:line="288" w:lineRule="atLeast"/>
              <w:rPr>
                <w:rFonts w:ascii="Times New Roman" w:hAnsi="Times New Roman" w:cs="Times New Roman"/>
                <w:color w:val="auto"/>
              </w:rPr>
            </w:pPr>
          </w:p>
        </w:tc>
        <w:tc>
          <w:tcPr>
            <w:tcW w:w="7481" w:type="dxa"/>
          </w:tcPr>
          <w:p w14:paraId="5D7AF5BC" w14:textId="77777777" w:rsidR="00DA6DDD" w:rsidRPr="006231C7" w:rsidRDefault="00DA6DDD" w:rsidP="00125903">
            <w:pPr>
              <w:pStyle w:val="BodyText2"/>
              <w:rPr>
                <w:rFonts w:ascii="Times New Roman" w:hAnsi="Times New Roman"/>
                <w:b/>
                <w:bCs/>
                <w:shd w:val="clear" w:color="auto" w:fill="FFFFFF"/>
              </w:rPr>
            </w:pPr>
          </w:p>
        </w:tc>
      </w:tr>
      <w:tr w:rsidR="001D1BEC" w:rsidRPr="006231C7" w14:paraId="44759B04" w14:textId="77777777" w:rsidTr="00706D04">
        <w:tc>
          <w:tcPr>
            <w:tcW w:w="1879" w:type="dxa"/>
          </w:tcPr>
          <w:p w14:paraId="10347A2B" w14:textId="58D93F99" w:rsidR="001D1BEC" w:rsidRPr="006231C7" w:rsidRDefault="0045009A" w:rsidP="0045009A">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October</w:t>
            </w:r>
            <w:r w:rsidR="001D1BEC" w:rsidRPr="006231C7">
              <w:rPr>
                <w:rFonts w:ascii="Times New Roman" w:hAnsi="Times New Roman" w:cs="Times New Roman"/>
                <w:color w:val="auto"/>
              </w:rPr>
              <w:t>, 2012</w:t>
            </w:r>
          </w:p>
        </w:tc>
        <w:tc>
          <w:tcPr>
            <w:tcW w:w="7481" w:type="dxa"/>
          </w:tcPr>
          <w:p w14:paraId="582EF083" w14:textId="77777777" w:rsidR="001D1BEC" w:rsidRDefault="001D1BEC" w:rsidP="00125903">
            <w:pPr>
              <w:pStyle w:val="BodyText2"/>
              <w:rPr>
                <w:rFonts w:ascii="Times New Roman" w:hAnsi="Times New Roman"/>
                <w:bCs/>
                <w:shd w:val="clear" w:color="auto" w:fill="FFFFFF"/>
              </w:rPr>
            </w:pPr>
            <w:r w:rsidRPr="006231C7">
              <w:rPr>
                <w:rFonts w:ascii="Times New Roman" w:hAnsi="Times New Roman"/>
                <w:b/>
                <w:bCs/>
                <w:shd w:val="clear" w:color="auto" w:fill="FFFFFF"/>
              </w:rPr>
              <w:t>Holloway, I. W.</w:t>
            </w:r>
            <w:r w:rsidRPr="006231C7">
              <w:rPr>
                <w:rFonts w:ascii="Times New Roman" w:hAnsi="Times New Roman"/>
                <w:bCs/>
                <w:shd w:val="clear" w:color="auto" w:fill="FFFFFF"/>
              </w:rPr>
              <w:t>, Rice, E., Winetrobe, H., Dunlap, S., Barman-Adhikari, A., Rhoades, H., Carranza, A., &amp; Dent, D. “Acceptability of Online and Smartphone HIV</w:t>
            </w:r>
            <w:r w:rsidR="0045009A" w:rsidRPr="006231C7">
              <w:rPr>
                <w:rFonts w:ascii="Times New Roman" w:hAnsi="Times New Roman"/>
                <w:bCs/>
                <w:shd w:val="clear" w:color="auto" w:fill="FFFFFF"/>
              </w:rPr>
              <w:t xml:space="preserve"> Prevention Interventions for </w:t>
            </w:r>
            <w:r w:rsidRPr="006231C7">
              <w:rPr>
                <w:rFonts w:ascii="Times New Roman" w:hAnsi="Times New Roman"/>
                <w:bCs/>
                <w:shd w:val="clear" w:color="auto" w:fill="FFFFFF"/>
              </w:rPr>
              <w:t>Young Men Who Have Sex With Men.” Poster presented at the Annual Meeting of the American Public Health Association. San Francisco, CA.</w:t>
            </w:r>
          </w:p>
          <w:p w14:paraId="483F6E41" w14:textId="4700B5FE" w:rsidR="00D21E19" w:rsidRPr="006231C7" w:rsidRDefault="00D21E19" w:rsidP="00125903">
            <w:pPr>
              <w:pStyle w:val="BodyText2"/>
              <w:rPr>
                <w:rFonts w:ascii="Times New Roman" w:hAnsi="Times New Roman"/>
                <w:bCs/>
                <w:shd w:val="clear" w:color="auto" w:fill="FFFFFF"/>
              </w:rPr>
            </w:pPr>
          </w:p>
        </w:tc>
      </w:tr>
      <w:tr w:rsidR="00125903" w:rsidRPr="006231C7" w14:paraId="59E76DF2" w14:textId="77777777" w:rsidTr="00706D04">
        <w:tc>
          <w:tcPr>
            <w:tcW w:w="1879" w:type="dxa"/>
          </w:tcPr>
          <w:p w14:paraId="2EBCC99B" w14:textId="05E9ED9B" w:rsidR="00125903" w:rsidRPr="006231C7" w:rsidRDefault="00125903"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July, 2012</w:t>
            </w:r>
          </w:p>
        </w:tc>
        <w:tc>
          <w:tcPr>
            <w:tcW w:w="7481" w:type="dxa"/>
          </w:tcPr>
          <w:p w14:paraId="1B8F0CB6" w14:textId="79A66628" w:rsidR="00125903" w:rsidRPr="006231C7" w:rsidRDefault="00125903" w:rsidP="00125903">
            <w:pPr>
              <w:pStyle w:val="BodyText2"/>
              <w:rPr>
                <w:rFonts w:ascii="Times New Roman" w:hAnsi="Times New Roman"/>
                <w:shd w:val="clear" w:color="auto" w:fill="FFFFFF"/>
              </w:rPr>
            </w:pPr>
            <w:r w:rsidRPr="006231C7">
              <w:rPr>
                <w:rFonts w:ascii="Times New Roman" w:hAnsi="Times New Roman"/>
                <w:b/>
                <w:shd w:val="clear" w:color="auto" w:fill="FFFFFF"/>
              </w:rPr>
              <w:t>Holloway, I. W.</w:t>
            </w:r>
            <w:r w:rsidRPr="006231C7">
              <w:rPr>
                <w:rFonts w:ascii="Times New Roman" w:hAnsi="Times New Roman"/>
                <w:shd w:val="clear" w:color="auto" w:fill="FFFFFF"/>
              </w:rPr>
              <w:t xml:space="preserve">, Traube, D. E., Kubicek, K., Supan, J., Weiss, G. &amp; Kipke, M. D. </w:t>
            </w:r>
            <w:r w:rsidR="001D1BEC" w:rsidRPr="006231C7">
              <w:rPr>
                <w:rFonts w:ascii="Times New Roman" w:hAnsi="Times New Roman"/>
                <w:shd w:val="clear" w:color="auto" w:fill="FFFFFF"/>
              </w:rPr>
              <w:t>“</w:t>
            </w:r>
            <w:r w:rsidRPr="006231C7">
              <w:rPr>
                <w:rFonts w:ascii="Times New Roman" w:hAnsi="Times New Roman"/>
                <w:shd w:val="clear" w:color="auto" w:fill="FFFFFF"/>
              </w:rPr>
              <w:t>HIV Prevention Service Utilization in the Los Angeles House and Ball Communities: Past Experiences and Recommendations for the Future.</w:t>
            </w:r>
            <w:r w:rsidR="001D1BEC" w:rsidRPr="006231C7">
              <w:rPr>
                <w:rFonts w:ascii="Times New Roman" w:hAnsi="Times New Roman"/>
                <w:shd w:val="clear" w:color="auto" w:fill="FFFFFF"/>
              </w:rPr>
              <w:t>”</w:t>
            </w:r>
            <w:r w:rsidRPr="006231C7">
              <w:rPr>
                <w:rFonts w:ascii="Times New Roman" w:hAnsi="Times New Roman"/>
                <w:shd w:val="clear" w:color="auto" w:fill="FFFFFF"/>
              </w:rPr>
              <w:t xml:space="preserve"> Poster presented at the International AIDS Conference. Washington, DC.</w:t>
            </w:r>
          </w:p>
        </w:tc>
      </w:tr>
      <w:tr w:rsidR="00DA6DDD" w:rsidRPr="006231C7" w14:paraId="49377FF7" w14:textId="77777777" w:rsidTr="00706D04">
        <w:tc>
          <w:tcPr>
            <w:tcW w:w="1879" w:type="dxa"/>
          </w:tcPr>
          <w:p w14:paraId="435DD996" w14:textId="77777777" w:rsidR="00DA6DDD" w:rsidRPr="006231C7" w:rsidRDefault="00DA6DDD" w:rsidP="00490D96">
            <w:pPr>
              <w:pStyle w:val="HTMLPreformatted"/>
              <w:tabs>
                <w:tab w:val="clear" w:pos="1832"/>
                <w:tab w:val="left" w:pos="1440"/>
              </w:tabs>
              <w:spacing w:line="288" w:lineRule="atLeast"/>
              <w:rPr>
                <w:rFonts w:ascii="Times New Roman" w:hAnsi="Times New Roman" w:cs="Times New Roman"/>
                <w:color w:val="auto"/>
              </w:rPr>
            </w:pPr>
          </w:p>
        </w:tc>
        <w:tc>
          <w:tcPr>
            <w:tcW w:w="7481" w:type="dxa"/>
          </w:tcPr>
          <w:p w14:paraId="02712224" w14:textId="77777777" w:rsidR="00DA6DDD" w:rsidRPr="006231C7" w:rsidRDefault="00DA6DDD" w:rsidP="00C467B5">
            <w:pPr>
              <w:pStyle w:val="BodyText2"/>
              <w:rPr>
                <w:rFonts w:ascii="Times New Roman" w:hAnsi="Times New Roman"/>
                <w:b/>
                <w:shd w:val="clear" w:color="auto" w:fill="FFFFFF"/>
              </w:rPr>
            </w:pPr>
          </w:p>
        </w:tc>
      </w:tr>
      <w:tr w:rsidR="00583AAC" w:rsidRPr="006231C7" w14:paraId="05A382BD" w14:textId="77777777" w:rsidTr="00706D04">
        <w:tc>
          <w:tcPr>
            <w:tcW w:w="1879" w:type="dxa"/>
          </w:tcPr>
          <w:p w14:paraId="072551B7" w14:textId="73AB80B9" w:rsidR="00583AAC" w:rsidRPr="006231C7" w:rsidRDefault="00583AAC"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May, 2012</w:t>
            </w:r>
          </w:p>
        </w:tc>
        <w:tc>
          <w:tcPr>
            <w:tcW w:w="7481" w:type="dxa"/>
          </w:tcPr>
          <w:p w14:paraId="3DBC8E15" w14:textId="4A684DB3" w:rsidR="00583AAC" w:rsidRPr="006231C7" w:rsidRDefault="00C467B5" w:rsidP="00C467B5">
            <w:pPr>
              <w:pStyle w:val="BodyText2"/>
              <w:rPr>
                <w:rFonts w:ascii="Times New Roman" w:hAnsi="Times New Roman"/>
                <w:b/>
              </w:rPr>
            </w:pPr>
            <w:r w:rsidRPr="006231C7">
              <w:rPr>
                <w:rFonts w:ascii="Times New Roman" w:hAnsi="Times New Roman"/>
                <w:b/>
                <w:shd w:val="clear" w:color="auto" w:fill="FFFFFF"/>
              </w:rPr>
              <w:t>Holloway, I. W.</w:t>
            </w:r>
            <w:r w:rsidRPr="006231C7">
              <w:rPr>
                <w:rFonts w:ascii="Times New Roman" w:hAnsi="Times New Roman"/>
                <w:shd w:val="clear" w:color="auto" w:fill="FFFFFF"/>
              </w:rPr>
              <w:t xml:space="preserve">, Rice, E., &amp; Kipke, M. D. </w:t>
            </w:r>
            <w:r w:rsidR="001D1BEC" w:rsidRPr="006231C7">
              <w:rPr>
                <w:rFonts w:ascii="Times New Roman" w:hAnsi="Times New Roman"/>
                <w:shd w:val="clear" w:color="auto" w:fill="FFFFFF"/>
              </w:rPr>
              <w:t>“</w:t>
            </w:r>
            <w:r w:rsidRPr="006231C7">
              <w:rPr>
                <w:rFonts w:ascii="Times New Roman" w:hAnsi="Times New Roman"/>
                <w:shd w:val="clear" w:color="auto" w:fill="FFFFFF"/>
              </w:rPr>
              <w:t>Using Venue-Based Social Network Analysis to Guide HIV and Substance Abuse Prevention.</w:t>
            </w:r>
            <w:r w:rsidR="001D1BEC" w:rsidRPr="006231C7">
              <w:rPr>
                <w:rFonts w:ascii="Times New Roman" w:hAnsi="Times New Roman"/>
                <w:shd w:val="clear" w:color="auto" w:fill="FFFFFF"/>
              </w:rPr>
              <w:t>”</w:t>
            </w:r>
            <w:r w:rsidRPr="006231C7">
              <w:rPr>
                <w:rStyle w:val="apple-converted-space"/>
                <w:rFonts w:ascii="Times New Roman" w:hAnsi="Times New Roman"/>
                <w:shd w:val="clear" w:color="auto" w:fill="FFFFFF"/>
              </w:rPr>
              <w:t> </w:t>
            </w:r>
            <w:r w:rsidR="00583AAC" w:rsidRPr="006231C7">
              <w:rPr>
                <w:rFonts w:ascii="Times New Roman" w:hAnsi="Times New Roman"/>
                <w:shd w:val="clear" w:color="auto" w:fill="FFFFFF"/>
              </w:rPr>
              <w:t>P</w:t>
            </w:r>
            <w:r w:rsidRPr="006231C7">
              <w:rPr>
                <w:rFonts w:ascii="Times New Roman" w:hAnsi="Times New Roman"/>
                <w:shd w:val="clear" w:color="auto" w:fill="FFFFFF"/>
              </w:rPr>
              <w:t>oster</w:t>
            </w:r>
            <w:r w:rsidR="00583AAC" w:rsidRPr="006231C7">
              <w:rPr>
                <w:rFonts w:ascii="Times New Roman" w:hAnsi="Times New Roman"/>
                <w:shd w:val="clear" w:color="auto" w:fill="FFFFFF"/>
              </w:rPr>
              <w:t xml:space="preserve"> presented at the Society for Prevention Research Annual Meeting.</w:t>
            </w:r>
            <w:r w:rsidR="00583AAC" w:rsidRPr="006231C7">
              <w:rPr>
                <w:rStyle w:val="apple-converted-space"/>
                <w:rFonts w:ascii="Times New Roman" w:hAnsi="Times New Roman"/>
                <w:shd w:val="clear" w:color="auto" w:fill="FFFFFF"/>
              </w:rPr>
              <w:t xml:space="preserve">  Washington, DC.</w:t>
            </w:r>
          </w:p>
        </w:tc>
      </w:tr>
      <w:tr w:rsidR="008F2D1A" w:rsidRPr="006231C7" w14:paraId="2EF757E0" w14:textId="77777777" w:rsidTr="00706D04">
        <w:tc>
          <w:tcPr>
            <w:tcW w:w="1879" w:type="dxa"/>
          </w:tcPr>
          <w:p w14:paraId="4C5D1B9C" w14:textId="77777777" w:rsidR="008F2D1A" w:rsidRPr="006231C7" w:rsidRDefault="008F2D1A" w:rsidP="00490D96">
            <w:pPr>
              <w:pStyle w:val="HTMLPreformatted"/>
              <w:tabs>
                <w:tab w:val="clear" w:pos="1832"/>
                <w:tab w:val="left" w:pos="1440"/>
              </w:tabs>
              <w:spacing w:line="288" w:lineRule="atLeast"/>
              <w:rPr>
                <w:rFonts w:ascii="Times New Roman" w:hAnsi="Times New Roman" w:cs="Times New Roman"/>
                <w:color w:val="auto"/>
              </w:rPr>
            </w:pPr>
          </w:p>
        </w:tc>
        <w:tc>
          <w:tcPr>
            <w:tcW w:w="7481" w:type="dxa"/>
          </w:tcPr>
          <w:p w14:paraId="2AF909BD" w14:textId="77777777" w:rsidR="008F2D1A" w:rsidRPr="006231C7" w:rsidRDefault="008F2D1A" w:rsidP="00C467B5">
            <w:pPr>
              <w:pStyle w:val="BodyText2"/>
              <w:rPr>
                <w:rFonts w:ascii="Times New Roman" w:hAnsi="Times New Roman"/>
                <w:b/>
                <w:shd w:val="clear" w:color="auto" w:fill="FFFFFF"/>
              </w:rPr>
            </w:pPr>
          </w:p>
        </w:tc>
      </w:tr>
      <w:tr w:rsidR="00583AAC" w:rsidRPr="006231C7" w14:paraId="73934379" w14:textId="77777777" w:rsidTr="00706D04">
        <w:tc>
          <w:tcPr>
            <w:tcW w:w="1879" w:type="dxa"/>
          </w:tcPr>
          <w:p w14:paraId="37D7C943" w14:textId="7BDA56F8" w:rsidR="00583AAC" w:rsidRPr="006231C7" w:rsidRDefault="00583AAC"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May, 2012</w:t>
            </w:r>
          </w:p>
        </w:tc>
        <w:tc>
          <w:tcPr>
            <w:tcW w:w="7481" w:type="dxa"/>
          </w:tcPr>
          <w:p w14:paraId="6C50D1F3" w14:textId="1BF9A35C" w:rsidR="00583AAC" w:rsidRPr="006231C7" w:rsidRDefault="00583AAC" w:rsidP="00A43142">
            <w:pPr>
              <w:pStyle w:val="BodyText2"/>
              <w:rPr>
                <w:rFonts w:ascii="Times New Roman" w:hAnsi="Times New Roman"/>
                <w:b/>
              </w:rPr>
            </w:pPr>
            <w:r w:rsidRPr="006231C7">
              <w:rPr>
                <w:rFonts w:ascii="Times New Roman" w:hAnsi="Times New Roman"/>
                <w:b/>
                <w:shd w:val="clear" w:color="auto" w:fill="FFFFFF"/>
              </w:rPr>
              <w:t>Holloway, I. W.</w:t>
            </w:r>
            <w:r w:rsidRPr="006231C7">
              <w:rPr>
                <w:rFonts w:ascii="Times New Roman" w:hAnsi="Times New Roman"/>
                <w:shd w:val="clear" w:color="auto" w:fill="FFFFFF"/>
              </w:rPr>
              <w:t xml:space="preserve">, Schrager, S. S., Wong, C. F., &amp; Kipke, M. D. </w:t>
            </w:r>
            <w:r w:rsidR="001D1BEC" w:rsidRPr="006231C7">
              <w:rPr>
                <w:rFonts w:ascii="Times New Roman" w:hAnsi="Times New Roman"/>
                <w:shd w:val="clear" w:color="auto" w:fill="FFFFFF"/>
              </w:rPr>
              <w:t>“</w:t>
            </w:r>
            <w:r w:rsidRPr="006231C7">
              <w:rPr>
                <w:rFonts w:ascii="Times New Roman" w:hAnsi="Times New Roman"/>
                <w:shd w:val="clear" w:color="auto" w:fill="FFFFFF"/>
              </w:rPr>
              <w:t>Social and Sexual Networks of Members of the Los Angeles House and Ball Community.</w:t>
            </w:r>
            <w:r w:rsidR="001D1BEC" w:rsidRPr="006231C7">
              <w:rPr>
                <w:rFonts w:ascii="Times New Roman" w:hAnsi="Times New Roman"/>
                <w:shd w:val="clear" w:color="auto" w:fill="FFFFFF"/>
              </w:rPr>
              <w:t>”</w:t>
            </w:r>
            <w:r w:rsidRPr="006231C7">
              <w:rPr>
                <w:rFonts w:ascii="Times New Roman" w:hAnsi="Times New Roman"/>
                <w:shd w:val="clear" w:color="auto" w:fill="FFFFFF"/>
              </w:rPr>
              <w:t xml:space="preserve">  </w:t>
            </w:r>
            <w:r w:rsidR="00943E92" w:rsidRPr="006231C7">
              <w:rPr>
                <w:rFonts w:ascii="Times New Roman" w:hAnsi="Times New Roman"/>
                <w:shd w:val="clear" w:color="auto" w:fill="FFFFFF"/>
              </w:rPr>
              <w:t>Presented</w:t>
            </w:r>
            <w:r w:rsidRPr="006231C7">
              <w:rPr>
                <w:rFonts w:ascii="Times New Roman" w:hAnsi="Times New Roman"/>
                <w:shd w:val="clear" w:color="auto" w:fill="FFFFFF"/>
              </w:rPr>
              <w:t xml:space="preserve"> at the Society for Prevention Research Annual Meeting.</w:t>
            </w:r>
            <w:r w:rsidRPr="006231C7">
              <w:rPr>
                <w:rStyle w:val="apple-converted-space"/>
                <w:rFonts w:ascii="Times New Roman" w:hAnsi="Times New Roman"/>
                <w:shd w:val="clear" w:color="auto" w:fill="FFFFFF"/>
              </w:rPr>
              <w:t xml:space="preserve">  Washington, DC.</w:t>
            </w:r>
          </w:p>
        </w:tc>
      </w:tr>
      <w:tr w:rsidR="00DA6DDD" w:rsidRPr="006231C7" w14:paraId="10CD4A11" w14:textId="77777777" w:rsidTr="00706D04">
        <w:tc>
          <w:tcPr>
            <w:tcW w:w="1879" w:type="dxa"/>
          </w:tcPr>
          <w:p w14:paraId="7F5A69FA" w14:textId="77777777" w:rsidR="00DA6DDD" w:rsidRPr="006231C7" w:rsidRDefault="00DA6DDD" w:rsidP="00490D96">
            <w:pPr>
              <w:pStyle w:val="HTMLPreformatted"/>
              <w:tabs>
                <w:tab w:val="clear" w:pos="1832"/>
                <w:tab w:val="left" w:pos="1440"/>
              </w:tabs>
              <w:spacing w:line="288" w:lineRule="atLeast"/>
              <w:rPr>
                <w:rFonts w:ascii="Times New Roman" w:hAnsi="Times New Roman" w:cs="Times New Roman"/>
                <w:color w:val="auto"/>
              </w:rPr>
            </w:pPr>
          </w:p>
        </w:tc>
        <w:tc>
          <w:tcPr>
            <w:tcW w:w="7481" w:type="dxa"/>
          </w:tcPr>
          <w:p w14:paraId="4AA0AB02" w14:textId="77777777" w:rsidR="00DA6DDD" w:rsidRPr="006231C7" w:rsidRDefault="00DA6DDD" w:rsidP="00A43142">
            <w:pPr>
              <w:pStyle w:val="BodyText2"/>
              <w:rPr>
                <w:rFonts w:ascii="Times New Roman" w:hAnsi="Times New Roman"/>
                <w:b/>
              </w:rPr>
            </w:pPr>
          </w:p>
        </w:tc>
      </w:tr>
      <w:tr w:rsidR="00437CBA" w:rsidRPr="006231C7" w14:paraId="1D1C216B" w14:textId="77777777" w:rsidTr="00706D04">
        <w:tc>
          <w:tcPr>
            <w:tcW w:w="1879" w:type="dxa"/>
          </w:tcPr>
          <w:p w14:paraId="2939D793" w14:textId="445AB7D5" w:rsidR="00437CBA" w:rsidRPr="006231C7" w:rsidRDefault="00437CBA"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April, 2012</w:t>
            </w:r>
          </w:p>
        </w:tc>
        <w:tc>
          <w:tcPr>
            <w:tcW w:w="7481" w:type="dxa"/>
          </w:tcPr>
          <w:p w14:paraId="2B0FEDA2" w14:textId="45011F8B" w:rsidR="00437CBA" w:rsidRPr="006231C7" w:rsidRDefault="00437CBA" w:rsidP="00A43142">
            <w:pPr>
              <w:pStyle w:val="BodyText2"/>
              <w:rPr>
                <w:rFonts w:ascii="Times New Roman" w:hAnsi="Times New Roman"/>
              </w:rPr>
            </w:pPr>
            <w:r w:rsidRPr="006231C7">
              <w:rPr>
                <w:rFonts w:ascii="Times New Roman" w:hAnsi="Times New Roman"/>
                <w:b/>
              </w:rPr>
              <w:t>Holloway, I. W.</w:t>
            </w:r>
            <w:r w:rsidRPr="006231C7">
              <w:rPr>
                <w:rFonts w:ascii="Times New Roman" w:hAnsi="Times New Roman"/>
              </w:rPr>
              <w:t xml:space="preserve">, Rhoades, H., Winetrobe, H., Rice, E. R., Barman-Adhikari, A., &amp; Dunlap, S. </w:t>
            </w:r>
            <w:r w:rsidR="001D1BEC" w:rsidRPr="006231C7">
              <w:rPr>
                <w:rFonts w:ascii="Times New Roman" w:hAnsi="Times New Roman"/>
              </w:rPr>
              <w:t>“</w:t>
            </w:r>
            <w:r w:rsidRPr="006231C7">
              <w:rPr>
                <w:rFonts w:ascii="Times New Roman" w:hAnsi="Times New Roman"/>
              </w:rPr>
              <w:t>Means for Innovative HIV Prevention for Young Men Who have Sex With Men.</w:t>
            </w:r>
            <w:r w:rsidR="001D1BEC" w:rsidRPr="006231C7">
              <w:rPr>
                <w:rFonts w:ascii="Times New Roman" w:hAnsi="Times New Roman"/>
              </w:rPr>
              <w:t>”</w:t>
            </w:r>
            <w:r w:rsidRPr="006231C7">
              <w:rPr>
                <w:rFonts w:ascii="Times New Roman" w:hAnsi="Times New Roman"/>
              </w:rPr>
              <w:t xml:space="preserve"> </w:t>
            </w:r>
            <w:r w:rsidR="00943E92" w:rsidRPr="006231C7">
              <w:rPr>
                <w:rFonts w:ascii="Times New Roman" w:hAnsi="Times New Roman"/>
              </w:rPr>
              <w:t>Presented</w:t>
            </w:r>
            <w:r w:rsidRPr="006231C7">
              <w:rPr>
                <w:rFonts w:ascii="Times New Roman" w:hAnsi="Times New Roman"/>
              </w:rPr>
              <w:t xml:space="preserve"> at the Society for Prevention Research Annual Meeting. Washington, DC.</w:t>
            </w:r>
          </w:p>
        </w:tc>
      </w:tr>
      <w:tr w:rsidR="00DA6DDD" w:rsidRPr="006231C7" w14:paraId="21998C8C" w14:textId="77777777" w:rsidTr="00706D04">
        <w:tc>
          <w:tcPr>
            <w:tcW w:w="1879" w:type="dxa"/>
          </w:tcPr>
          <w:p w14:paraId="0F39EB38" w14:textId="77777777" w:rsidR="00DA6DDD" w:rsidRPr="006231C7" w:rsidRDefault="00DA6DDD" w:rsidP="00490D96">
            <w:pPr>
              <w:pStyle w:val="HTMLPreformatted"/>
              <w:tabs>
                <w:tab w:val="clear" w:pos="1832"/>
                <w:tab w:val="left" w:pos="1440"/>
              </w:tabs>
              <w:spacing w:line="288" w:lineRule="atLeast"/>
              <w:rPr>
                <w:rFonts w:ascii="Times New Roman" w:hAnsi="Times New Roman" w:cs="Times New Roman"/>
                <w:color w:val="auto"/>
              </w:rPr>
            </w:pPr>
          </w:p>
        </w:tc>
        <w:tc>
          <w:tcPr>
            <w:tcW w:w="7481" w:type="dxa"/>
          </w:tcPr>
          <w:p w14:paraId="3C0186B4" w14:textId="77777777" w:rsidR="00DA6DDD" w:rsidRPr="006231C7" w:rsidRDefault="00DA6DDD" w:rsidP="00A43142">
            <w:pPr>
              <w:pStyle w:val="BodyText2"/>
              <w:rPr>
                <w:rFonts w:ascii="Times New Roman" w:hAnsi="Times New Roman"/>
              </w:rPr>
            </w:pPr>
          </w:p>
        </w:tc>
      </w:tr>
      <w:tr w:rsidR="00437CBA" w:rsidRPr="006231C7" w14:paraId="59A59EF0" w14:textId="77777777" w:rsidTr="00706D04">
        <w:tc>
          <w:tcPr>
            <w:tcW w:w="1879" w:type="dxa"/>
          </w:tcPr>
          <w:p w14:paraId="237A4A1E" w14:textId="2E0E5DC6" w:rsidR="00437CBA" w:rsidRPr="006231C7" w:rsidRDefault="00437CBA"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April, 2012</w:t>
            </w:r>
          </w:p>
        </w:tc>
        <w:tc>
          <w:tcPr>
            <w:tcW w:w="7481" w:type="dxa"/>
          </w:tcPr>
          <w:p w14:paraId="257A2336" w14:textId="5B5D57E7" w:rsidR="00437CBA" w:rsidRPr="006231C7" w:rsidRDefault="00437CBA" w:rsidP="00A43142">
            <w:pPr>
              <w:pStyle w:val="BodyText2"/>
              <w:rPr>
                <w:rFonts w:ascii="Times New Roman" w:hAnsi="Times New Roman"/>
              </w:rPr>
            </w:pPr>
            <w:r w:rsidRPr="006231C7">
              <w:rPr>
                <w:rFonts w:ascii="Times New Roman" w:hAnsi="Times New Roman"/>
              </w:rPr>
              <w:t xml:space="preserve">Goldbach, J. T., &amp; </w:t>
            </w:r>
            <w:r w:rsidRPr="006231C7">
              <w:rPr>
                <w:rFonts w:ascii="Times New Roman" w:hAnsi="Times New Roman"/>
                <w:b/>
              </w:rPr>
              <w:t>Holloway, I. W.</w:t>
            </w:r>
            <w:r w:rsidRPr="006231C7">
              <w:rPr>
                <w:rFonts w:ascii="Times New Roman" w:hAnsi="Times New Roman"/>
              </w:rPr>
              <w:t xml:space="preserve"> </w:t>
            </w:r>
            <w:r w:rsidR="001D1BEC" w:rsidRPr="006231C7">
              <w:rPr>
                <w:rFonts w:ascii="Times New Roman" w:hAnsi="Times New Roman"/>
              </w:rPr>
              <w:t>“</w:t>
            </w:r>
            <w:r w:rsidRPr="006231C7">
              <w:rPr>
                <w:rFonts w:ascii="Times New Roman" w:hAnsi="Times New Roman"/>
              </w:rPr>
              <w:t xml:space="preserve">Factors Associated with Drug Use in LGB Adolescents: A Structural Equation Model for Exploring Culturally </w:t>
            </w:r>
            <w:r w:rsidRPr="006231C7">
              <w:rPr>
                <w:rFonts w:ascii="Times New Roman" w:hAnsi="Times New Roman"/>
              </w:rPr>
              <w:lastRenderedPageBreak/>
              <w:t>Based Risk Factors.</w:t>
            </w:r>
            <w:r w:rsidR="001D1BEC" w:rsidRPr="006231C7">
              <w:rPr>
                <w:rFonts w:ascii="Times New Roman" w:hAnsi="Times New Roman"/>
              </w:rPr>
              <w:t>”</w:t>
            </w:r>
            <w:r w:rsidRPr="006231C7">
              <w:rPr>
                <w:rFonts w:ascii="Times New Roman" w:hAnsi="Times New Roman"/>
              </w:rPr>
              <w:t xml:space="preserve"> Poster presented at the Annual Meeting of the Society for Prevention Research. Washington, DC.</w:t>
            </w:r>
          </w:p>
        </w:tc>
      </w:tr>
      <w:tr w:rsidR="00437CBA" w:rsidRPr="006231C7" w14:paraId="3BE060BD" w14:textId="77777777" w:rsidTr="00706D04">
        <w:tc>
          <w:tcPr>
            <w:tcW w:w="1879" w:type="dxa"/>
          </w:tcPr>
          <w:p w14:paraId="65676094" w14:textId="77777777" w:rsidR="00437CBA" w:rsidRPr="006231C7" w:rsidRDefault="00437CBA" w:rsidP="00490D96">
            <w:pPr>
              <w:pStyle w:val="HTMLPreformatted"/>
              <w:tabs>
                <w:tab w:val="clear" w:pos="1832"/>
                <w:tab w:val="left" w:pos="1440"/>
              </w:tabs>
              <w:spacing w:line="288" w:lineRule="atLeast"/>
              <w:rPr>
                <w:rFonts w:ascii="Times New Roman" w:hAnsi="Times New Roman" w:cs="Times New Roman"/>
                <w:color w:val="auto"/>
              </w:rPr>
            </w:pPr>
          </w:p>
        </w:tc>
        <w:tc>
          <w:tcPr>
            <w:tcW w:w="7481" w:type="dxa"/>
          </w:tcPr>
          <w:p w14:paraId="49F0F47E" w14:textId="77777777" w:rsidR="00437CBA" w:rsidRPr="006231C7" w:rsidRDefault="00437CBA" w:rsidP="00A43142">
            <w:pPr>
              <w:pStyle w:val="BodyText2"/>
              <w:rPr>
                <w:rFonts w:ascii="Times New Roman" w:hAnsi="Times New Roman"/>
                <w:b/>
              </w:rPr>
            </w:pPr>
          </w:p>
        </w:tc>
      </w:tr>
      <w:tr w:rsidR="00437CBA" w:rsidRPr="006231C7" w14:paraId="598206C3" w14:textId="77777777" w:rsidTr="00706D04">
        <w:tc>
          <w:tcPr>
            <w:tcW w:w="1879" w:type="dxa"/>
          </w:tcPr>
          <w:p w14:paraId="3DCCE4E4" w14:textId="29EBF9C5" w:rsidR="00437CBA" w:rsidRPr="006231C7" w:rsidRDefault="00437CBA"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April, 2012</w:t>
            </w:r>
          </w:p>
        </w:tc>
        <w:tc>
          <w:tcPr>
            <w:tcW w:w="7481" w:type="dxa"/>
          </w:tcPr>
          <w:p w14:paraId="7875C7E1" w14:textId="084DF930" w:rsidR="00437CBA" w:rsidRPr="006231C7" w:rsidRDefault="00437CBA" w:rsidP="00A43142">
            <w:pPr>
              <w:pStyle w:val="BodyText2"/>
              <w:rPr>
                <w:rFonts w:ascii="Times New Roman" w:hAnsi="Times New Roman"/>
              </w:rPr>
            </w:pPr>
            <w:r w:rsidRPr="006231C7">
              <w:rPr>
                <w:rFonts w:ascii="Times New Roman" w:hAnsi="Times New Roman"/>
              </w:rPr>
              <w:t xml:space="preserve">Kubicek, K., McNeeley, M., </w:t>
            </w:r>
            <w:r w:rsidRPr="006231C7">
              <w:rPr>
                <w:rFonts w:ascii="Times New Roman" w:hAnsi="Times New Roman"/>
                <w:b/>
              </w:rPr>
              <w:t>Holloway, I. W.</w:t>
            </w:r>
            <w:r w:rsidRPr="006231C7">
              <w:rPr>
                <w:rFonts w:ascii="Times New Roman" w:hAnsi="Times New Roman"/>
              </w:rPr>
              <w:t xml:space="preserve">, Weiss, G., &amp; Kipke, M. </w:t>
            </w:r>
            <w:r w:rsidR="001D1BEC" w:rsidRPr="006231C7">
              <w:rPr>
                <w:rFonts w:ascii="Times New Roman" w:hAnsi="Times New Roman"/>
              </w:rPr>
              <w:t>“</w:t>
            </w:r>
            <w:r w:rsidRPr="006231C7">
              <w:rPr>
                <w:rFonts w:ascii="Times New Roman" w:hAnsi="Times New Roman"/>
              </w:rPr>
              <w:t>Resilience in the Ballroom Community: Foundations for HIV Prevention. Poster presented at the Society for Prevention Research Annual Meeting.</w:t>
            </w:r>
            <w:r w:rsidR="001D1BEC" w:rsidRPr="006231C7">
              <w:rPr>
                <w:rFonts w:ascii="Times New Roman" w:hAnsi="Times New Roman"/>
              </w:rPr>
              <w:t>”</w:t>
            </w:r>
            <w:r w:rsidRPr="006231C7">
              <w:rPr>
                <w:rFonts w:ascii="Times New Roman" w:hAnsi="Times New Roman"/>
              </w:rPr>
              <w:t xml:space="preserve"> Washington, DC.</w:t>
            </w:r>
          </w:p>
        </w:tc>
      </w:tr>
      <w:tr w:rsidR="00DA6DDD" w:rsidRPr="006231C7" w14:paraId="7E3EF223" w14:textId="77777777" w:rsidTr="00706D04">
        <w:tc>
          <w:tcPr>
            <w:tcW w:w="1879" w:type="dxa"/>
          </w:tcPr>
          <w:p w14:paraId="5127FBA2" w14:textId="77777777" w:rsidR="00DA6DDD" w:rsidRPr="006231C7" w:rsidRDefault="00DA6DDD" w:rsidP="00490D96">
            <w:pPr>
              <w:pStyle w:val="HTMLPreformatted"/>
              <w:tabs>
                <w:tab w:val="clear" w:pos="1832"/>
                <w:tab w:val="left" w:pos="1440"/>
              </w:tabs>
              <w:spacing w:line="288" w:lineRule="atLeast"/>
              <w:rPr>
                <w:rFonts w:ascii="Times New Roman" w:hAnsi="Times New Roman" w:cs="Times New Roman"/>
                <w:color w:val="auto"/>
              </w:rPr>
            </w:pPr>
          </w:p>
        </w:tc>
        <w:tc>
          <w:tcPr>
            <w:tcW w:w="7481" w:type="dxa"/>
          </w:tcPr>
          <w:p w14:paraId="05ED5E15" w14:textId="77777777" w:rsidR="00DA6DDD" w:rsidRPr="006231C7" w:rsidRDefault="00DA6DDD" w:rsidP="00A43142">
            <w:pPr>
              <w:pStyle w:val="BodyText2"/>
              <w:rPr>
                <w:rFonts w:ascii="Times New Roman" w:hAnsi="Times New Roman"/>
              </w:rPr>
            </w:pPr>
          </w:p>
        </w:tc>
      </w:tr>
      <w:tr w:rsidR="00437CBA" w:rsidRPr="006231C7" w14:paraId="0A218046" w14:textId="77777777" w:rsidTr="00706D04">
        <w:tc>
          <w:tcPr>
            <w:tcW w:w="1879" w:type="dxa"/>
          </w:tcPr>
          <w:p w14:paraId="238F663B" w14:textId="1A018EA6" w:rsidR="00437CBA" w:rsidRPr="006231C7" w:rsidRDefault="00437CBA"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April, 2012</w:t>
            </w:r>
          </w:p>
        </w:tc>
        <w:tc>
          <w:tcPr>
            <w:tcW w:w="7481" w:type="dxa"/>
          </w:tcPr>
          <w:p w14:paraId="4F51A486" w14:textId="48D1A49F" w:rsidR="00437CBA" w:rsidRPr="006231C7" w:rsidRDefault="00437CBA" w:rsidP="00A43142">
            <w:pPr>
              <w:pStyle w:val="BodyText2"/>
              <w:rPr>
                <w:rFonts w:ascii="Times New Roman" w:hAnsi="Times New Roman"/>
              </w:rPr>
            </w:pPr>
            <w:r w:rsidRPr="006231C7">
              <w:rPr>
                <w:rFonts w:ascii="Times New Roman" w:hAnsi="Times New Roman"/>
              </w:rPr>
              <w:t xml:space="preserve">Rice, E. R., </w:t>
            </w:r>
            <w:r w:rsidRPr="006231C7">
              <w:rPr>
                <w:rFonts w:ascii="Times New Roman" w:hAnsi="Times New Roman"/>
                <w:b/>
              </w:rPr>
              <w:t>Holloway, I. W.</w:t>
            </w:r>
            <w:r w:rsidRPr="006231C7">
              <w:rPr>
                <w:rFonts w:ascii="Times New Roman" w:hAnsi="Times New Roman"/>
              </w:rPr>
              <w:t xml:space="preserve">, Barman-Adhikari, A., Winetrobe, H., Rhoades, H., &amp; Dunlap, S. </w:t>
            </w:r>
            <w:r w:rsidR="001D1BEC" w:rsidRPr="006231C7">
              <w:rPr>
                <w:rFonts w:ascii="Times New Roman" w:hAnsi="Times New Roman"/>
              </w:rPr>
              <w:t>“</w:t>
            </w:r>
            <w:r w:rsidRPr="006231C7">
              <w:rPr>
                <w:rFonts w:ascii="Times New Roman" w:hAnsi="Times New Roman"/>
              </w:rPr>
              <w:t>Grindr: HIV Risk and Prevention Among Young Men Who Have Sex With Men Via Geo-Locating Social Networking Applications for Smart Phones.</w:t>
            </w:r>
            <w:r w:rsidR="001D1BEC" w:rsidRPr="006231C7">
              <w:rPr>
                <w:rFonts w:ascii="Times New Roman" w:hAnsi="Times New Roman"/>
              </w:rPr>
              <w:t>”</w:t>
            </w:r>
            <w:r w:rsidRPr="006231C7">
              <w:rPr>
                <w:rFonts w:ascii="Times New Roman" w:hAnsi="Times New Roman"/>
              </w:rPr>
              <w:t xml:space="preserve"> Poster presented at the Society for Prevention Research Annual Meeting.  Washington, DC.</w:t>
            </w:r>
          </w:p>
        </w:tc>
      </w:tr>
      <w:tr w:rsidR="001A2EBA" w:rsidRPr="006231C7" w14:paraId="31BC6E02" w14:textId="77777777" w:rsidTr="00706D04">
        <w:tc>
          <w:tcPr>
            <w:tcW w:w="1879" w:type="dxa"/>
          </w:tcPr>
          <w:p w14:paraId="65608DEA" w14:textId="77777777" w:rsidR="001A2EBA" w:rsidRPr="006231C7" w:rsidRDefault="001A2EBA" w:rsidP="00490D96">
            <w:pPr>
              <w:pStyle w:val="HTMLPreformatted"/>
              <w:tabs>
                <w:tab w:val="clear" w:pos="1832"/>
                <w:tab w:val="left" w:pos="1440"/>
              </w:tabs>
              <w:spacing w:line="288" w:lineRule="atLeast"/>
              <w:rPr>
                <w:rFonts w:ascii="Times New Roman" w:hAnsi="Times New Roman" w:cs="Times New Roman"/>
                <w:color w:val="auto"/>
              </w:rPr>
            </w:pPr>
          </w:p>
        </w:tc>
        <w:tc>
          <w:tcPr>
            <w:tcW w:w="7481" w:type="dxa"/>
          </w:tcPr>
          <w:p w14:paraId="443148A3" w14:textId="77777777" w:rsidR="001A2EBA" w:rsidRPr="006231C7" w:rsidRDefault="001A2EBA" w:rsidP="00A43142">
            <w:pPr>
              <w:pStyle w:val="BodyText2"/>
              <w:rPr>
                <w:rFonts w:ascii="Times New Roman" w:hAnsi="Times New Roman"/>
              </w:rPr>
            </w:pPr>
          </w:p>
        </w:tc>
      </w:tr>
      <w:tr w:rsidR="00437CBA" w:rsidRPr="006231C7" w14:paraId="02A80D1A" w14:textId="77777777" w:rsidTr="00706D04">
        <w:tc>
          <w:tcPr>
            <w:tcW w:w="1879" w:type="dxa"/>
          </w:tcPr>
          <w:p w14:paraId="5A4B8566" w14:textId="02BD6562" w:rsidR="00437CBA" w:rsidRPr="006231C7" w:rsidRDefault="00437CBA"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April, 2012</w:t>
            </w:r>
          </w:p>
        </w:tc>
        <w:tc>
          <w:tcPr>
            <w:tcW w:w="7481" w:type="dxa"/>
          </w:tcPr>
          <w:p w14:paraId="1E497206" w14:textId="19AED940" w:rsidR="00437CBA" w:rsidRPr="006231C7" w:rsidRDefault="00437CBA" w:rsidP="00A43142">
            <w:pPr>
              <w:pStyle w:val="BodyText2"/>
              <w:rPr>
                <w:rFonts w:ascii="Times New Roman" w:hAnsi="Times New Roman"/>
              </w:rPr>
            </w:pPr>
            <w:r w:rsidRPr="006231C7">
              <w:rPr>
                <w:rFonts w:ascii="Times New Roman" w:hAnsi="Times New Roman"/>
              </w:rPr>
              <w:t xml:space="preserve">Rice, E., Winetrobe, H., </w:t>
            </w:r>
            <w:r w:rsidRPr="006231C7">
              <w:rPr>
                <w:rFonts w:ascii="Times New Roman" w:hAnsi="Times New Roman"/>
                <w:b/>
              </w:rPr>
              <w:t>Holloway, I. W.</w:t>
            </w:r>
            <w:r w:rsidRPr="006231C7">
              <w:rPr>
                <w:rFonts w:ascii="Times New Roman" w:hAnsi="Times New Roman"/>
              </w:rPr>
              <w:t xml:space="preserve">, Montoya, J., Plat, A., &amp; Kordic, T. </w:t>
            </w:r>
            <w:r w:rsidR="001D1BEC" w:rsidRPr="006231C7">
              <w:rPr>
                <w:rFonts w:ascii="Times New Roman" w:hAnsi="Times New Roman"/>
              </w:rPr>
              <w:t>“</w:t>
            </w:r>
            <w:r w:rsidRPr="006231C7">
              <w:rPr>
                <w:rFonts w:ascii="Times New Roman" w:hAnsi="Times New Roman"/>
              </w:rPr>
              <w:t>Social Networking Websites, Online Partner Seeking, and Sexual Risk Behavior among High School Students in Los Angeles.</w:t>
            </w:r>
            <w:r w:rsidR="001D1BEC" w:rsidRPr="006231C7">
              <w:rPr>
                <w:rFonts w:ascii="Times New Roman" w:hAnsi="Times New Roman"/>
              </w:rPr>
              <w:t>”</w:t>
            </w:r>
            <w:r w:rsidRPr="006231C7">
              <w:rPr>
                <w:rFonts w:ascii="Times New Roman" w:hAnsi="Times New Roman"/>
              </w:rPr>
              <w:t xml:space="preserve"> </w:t>
            </w:r>
            <w:r w:rsidR="00943E92" w:rsidRPr="006231C7">
              <w:rPr>
                <w:rFonts w:ascii="Times New Roman" w:hAnsi="Times New Roman"/>
              </w:rPr>
              <w:t>Presented</w:t>
            </w:r>
            <w:r w:rsidRPr="006231C7">
              <w:rPr>
                <w:rFonts w:ascii="Times New Roman" w:hAnsi="Times New Roman"/>
              </w:rPr>
              <w:t xml:space="preserve"> at the Annual Meeting of the Society for Prevention Research. Washington, DC.</w:t>
            </w:r>
          </w:p>
        </w:tc>
      </w:tr>
      <w:tr w:rsidR="00706D04" w:rsidRPr="006231C7" w14:paraId="3A0F5821" w14:textId="77777777" w:rsidTr="00706D04">
        <w:tc>
          <w:tcPr>
            <w:tcW w:w="1879" w:type="dxa"/>
          </w:tcPr>
          <w:p w14:paraId="4098A369" w14:textId="77777777" w:rsidR="00706D04" w:rsidRPr="006231C7" w:rsidRDefault="00706D04" w:rsidP="00490D96">
            <w:pPr>
              <w:pStyle w:val="HTMLPreformatted"/>
              <w:tabs>
                <w:tab w:val="clear" w:pos="1832"/>
                <w:tab w:val="left" w:pos="1440"/>
              </w:tabs>
              <w:spacing w:line="288" w:lineRule="atLeast"/>
              <w:rPr>
                <w:rFonts w:ascii="Times New Roman" w:hAnsi="Times New Roman" w:cs="Times New Roman"/>
                <w:color w:val="auto"/>
              </w:rPr>
            </w:pPr>
          </w:p>
        </w:tc>
        <w:tc>
          <w:tcPr>
            <w:tcW w:w="7481" w:type="dxa"/>
          </w:tcPr>
          <w:p w14:paraId="3AC1DB85" w14:textId="77777777" w:rsidR="00706D04" w:rsidRPr="006231C7" w:rsidRDefault="00706D04" w:rsidP="00A43142">
            <w:pPr>
              <w:pStyle w:val="BodyText2"/>
              <w:rPr>
                <w:rFonts w:ascii="Times New Roman" w:hAnsi="Times New Roman"/>
                <w:b/>
              </w:rPr>
            </w:pPr>
          </w:p>
        </w:tc>
      </w:tr>
      <w:tr w:rsidR="00437CBA" w:rsidRPr="006231C7" w14:paraId="410EFEE0" w14:textId="77777777" w:rsidTr="00706D04">
        <w:tc>
          <w:tcPr>
            <w:tcW w:w="1879" w:type="dxa"/>
          </w:tcPr>
          <w:p w14:paraId="0745583D" w14:textId="79B4C985" w:rsidR="00437CBA" w:rsidRPr="006231C7" w:rsidRDefault="00437CBA"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April, 2012</w:t>
            </w:r>
          </w:p>
        </w:tc>
        <w:tc>
          <w:tcPr>
            <w:tcW w:w="7481" w:type="dxa"/>
          </w:tcPr>
          <w:p w14:paraId="0A56DAA7" w14:textId="58D65B8C" w:rsidR="00437CBA" w:rsidRPr="006231C7" w:rsidRDefault="00437CBA" w:rsidP="00A43142">
            <w:pPr>
              <w:pStyle w:val="BodyText2"/>
              <w:rPr>
                <w:rFonts w:ascii="Times New Roman" w:hAnsi="Times New Roman"/>
              </w:rPr>
            </w:pPr>
            <w:r w:rsidRPr="006231C7">
              <w:rPr>
                <w:rFonts w:ascii="Times New Roman" w:hAnsi="Times New Roman"/>
                <w:b/>
              </w:rPr>
              <w:t>Holloway, I. W.</w:t>
            </w:r>
            <w:r w:rsidRPr="006231C7">
              <w:rPr>
                <w:rFonts w:ascii="Times New Roman" w:hAnsi="Times New Roman"/>
              </w:rPr>
              <w:t xml:space="preserve">, Traube, D. E., Rice, E., Schrager, S. S., Palinkas, L. A., Richardson, J., &amp; Kipke, M. </w:t>
            </w:r>
            <w:r w:rsidR="001D1BEC" w:rsidRPr="006231C7">
              <w:rPr>
                <w:rFonts w:ascii="Times New Roman" w:hAnsi="Times New Roman"/>
              </w:rPr>
              <w:t>“</w:t>
            </w:r>
            <w:r w:rsidRPr="006231C7">
              <w:rPr>
                <w:rFonts w:ascii="Times New Roman" w:hAnsi="Times New Roman"/>
              </w:rPr>
              <w:t>Community and Individual Factors Associated with Cigarette Smoking Among Young Men Who Have Sex With Men</w:t>
            </w:r>
            <w:r w:rsidR="001D1BEC" w:rsidRPr="006231C7">
              <w:rPr>
                <w:rFonts w:ascii="Times New Roman" w:hAnsi="Times New Roman"/>
              </w:rPr>
              <w:t>.”</w:t>
            </w:r>
            <w:r w:rsidRPr="006231C7">
              <w:rPr>
                <w:rFonts w:ascii="Times New Roman" w:hAnsi="Times New Roman"/>
              </w:rPr>
              <w:t xml:space="preserve"> Poster presented at the Society of Behavioral Medicine Annual Meeting, New Orleans, LA.</w:t>
            </w:r>
          </w:p>
        </w:tc>
      </w:tr>
      <w:tr w:rsidR="00B07C44" w:rsidRPr="006231C7" w14:paraId="015A6314" w14:textId="77777777" w:rsidTr="00706D04">
        <w:tc>
          <w:tcPr>
            <w:tcW w:w="1879" w:type="dxa"/>
          </w:tcPr>
          <w:p w14:paraId="223CE4FF" w14:textId="77777777" w:rsidR="00B07C44" w:rsidRPr="006231C7" w:rsidRDefault="00B07C44" w:rsidP="00490D96">
            <w:pPr>
              <w:pStyle w:val="HTMLPreformatted"/>
              <w:tabs>
                <w:tab w:val="clear" w:pos="1832"/>
                <w:tab w:val="left" w:pos="1440"/>
              </w:tabs>
              <w:spacing w:line="288" w:lineRule="atLeast"/>
              <w:rPr>
                <w:rFonts w:ascii="Times New Roman" w:hAnsi="Times New Roman" w:cs="Times New Roman"/>
                <w:color w:val="auto"/>
              </w:rPr>
            </w:pPr>
          </w:p>
        </w:tc>
        <w:tc>
          <w:tcPr>
            <w:tcW w:w="7481" w:type="dxa"/>
          </w:tcPr>
          <w:p w14:paraId="1529D844" w14:textId="77777777" w:rsidR="00B07C44" w:rsidRPr="006231C7" w:rsidRDefault="00B07C44" w:rsidP="00A43142">
            <w:pPr>
              <w:pStyle w:val="BodyText2"/>
              <w:rPr>
                <w:rFonts w:ascii="Times New Roman" w:hAnsi="Times New Roman"/>
                <w:b/>
              </w:rPr>
            </w:pPr>
          </w:p>
        </w:tc>
      </w:tr>
      <w:tr w:rsidR="00437CBA" w:rsidRPr="006231C7" w14:paraId="4DB16F3D" w14:textId="77777777" w:rsidTr="00706D04">
        <w:tc>
          <w:tcPr>
            <w:tcW w:w="1879" w:type="dxa"/>
          </w:tcPr>
          <w:p w14:paraId="5721D655" w14:textId="157EBC9C" w:rsidR="00437CBA" w:rsidRPr="006231C7" w:rsidRDefault="00437CBA"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April, 2012</w:t>
            </w:r>
          </w:p>
        </w:tc>
        <w:tc>
          <w:tcPr>
            <w:tcW w:w="7481" w:type="dxa"/>
          </w:tcPr>
          <w:p w14:paraId="3F4D5E20" w14:textId="688EFDBB" w:rsidR="00437CBA" w:rsidRPr="006231C7" w:rsidRDefault="00437CBA" w:rsidP="00C467B5">
            <w:pPr>
              <w:pStyle w:val="BodyText2"/>
              <w:rPr>
                <w:rFonts w:ascii="Times New Roman" w:hAnsi="Times New Roman"/>
              </w:rPr>
            </w:pPr>
            <w:r w:rsidRPr="006231C7">
              <w:rPr>
                <w:rFonts w:ascii="Times New Roman" w:hAnsi="Times New Roman"/>
              </w:rPr>
              <w:t xml:space="preserve">Palinkas, L. A., </w:t>
            </w:r>
            <w:r w:rsidRPr="006231C7">
              <w:rPr>
                <w:rFonts w:ascii="Times New Roman" w:hAnsi="Times New Roman"/>
                <w:b/>
              </w:rPr>
              <w:t>Holloway, I. W.</w:t>
            </w:r>
            <w:r w:rsidRPr="006231C7">
              <w:rPr>
                <w:rFonts w:ascii="Times New Roman" w:hAnsi="Times New Roman"/>
              </w:rPr>
              <w:t xml:space="preserve">, Rice, E., Brown, C. H., &amp; Chamberlain, P. </w:t>
            </w:r>
            <w:r w:rsidR="001D1BEC" w:rsidRPr="006231C7">
              <w:rPr>
                <w:rFonts w:ascii="Times New Roman" w:hAnsi="Times New Roman"/>
              </w:rPr>
              <w:t>“</w:t>
            </w:r>
            <w:r w:rsidRPr="006231C7">
              <w:rPr>
                <w:rFonts w:ascii="Times New Roman" w:hAnsi="Times New Roman"/>
              </w:rPr>
              <w:t>Influence Network Linkages across Treatment Conditions in Randomized Controlled Trials of Evidence-Based Practice Implementation</w:t>
            </w:r>
          </w:p>
          <w:p w14:paraId="482850D2" w14:textId="6D471FDD" w:rsidR="00437CBA" w:rsidRPr="006231C7" w:rsidRDefault="00437CBA" w:rsidP="00C467B5">
            <w:pPr>
              <w:pStyle w:val="BodyText2"/>
              <w:rPr>
                <w:rFonts w:ascii="Times New Roman" w:hAnsi="Times New Roman"/>
              </w:rPr>
            </w:pPr>
            <w:r w:rsidRPr="006231C7">
              <w:rPr>
                <w:rFonts w:ascii="Times New Roman" w:hAnsi="Times New Roman"/>
              </w:rPr>
              <w:t>Strategies.</w:t>
            </w:r>
            <w:r w:rsidR="001D1BEC" w:rsidRPr="006231C7">
              <w:rPr>
                <w:rFonts w:ascii="Times New Roman" w:hAnsi="Times New Roman"/>
              </w:rPr>
              <w:t>”</w:t>
            </w:r>
            <w:r w:rsidRPr="006231C7">
              <w:rPr>
                <w:rFonts w:ascii="Times New Roman" w:hAnsi="Times New Roman"/>
              </w:rPr>
              <w:t xml:space="preserve"> </w:t>
            </w:r>
            <w:r w:rsidR="00943E92" w:rsidRPr="006231C7">
              <w:rPr>
                <w:rFonts w:ascii="Times New Roman" w:hAnsi="Times New Roman"/>
              </w:rPr>
              <w:t>Presented</w:t>
            </w:r>
            <w:r w:rsidRPr="006231C7">
              <w:rPr>
                <w:rFonts w:ascii="Times New Roman" w:hAnsi="Times New Roman"/>
              </w:rPr>
              <w:t xml:space="preserve"> as the </w:t>
            </w:r>
            <w:r w:rsidRPr="006231C7">
              <w:rPr>
                <w:rFonts w:ascii="Times New Roman" w:hAnsi="Times New Roman"/>
                <w:shd w:val="clear" w:color="auto" w:fill="FFFFFF"/>
              </w:rPr>
              <w:t>5th Annual NIH Conference on the</w:t>
            </w:r>
            <w:r w:rsidRPr="006231C7">
              <w:rPr>
                <w:rStyle w:val="apple-converted-space"/>
                <w:rFonts w:ascii="Times New Roman" w:hAnsi="Times New Roman"/>
                <w:shd w:val="clear" w:color="auto" w:fill="FFFFFF"/>
              </w:rPr>
              <w:t> </w:t>
            </w:r>
            <w:r w:rsidRPr="006231C7">
              <w:rPr>
                <w:rFonts w:ascii="Times New Roman" w:hAnsi="Times New Roman"/>
                <w:shd w:val="clear" w:color="auto" w:fill="FFFFFF"/>
              </w:rPr>
              <w:t>Science of Dissemination and Implementation.  Bethesda, MD.</w:t>
            </w:r>
          </w:p>
        </w:tc>
      </w:tr>
      <w:tr w:rsidR="00DA6DDD" w:rsidRPr="006231C7" w14:paraId="4A85ECA4" w14:textId="77777777" w:rsidTr="00706D04">
        <w:tc>
          <w:tcPr>
            <w:tcW w:w="1879" w:type="dxa"/>
          </w:tcPr>
          <w:p w14:paraId="5D93FC62" w14:textId="77777777" w:rsidR="00DA6DDD" w:rsidRPr="006231C7" w:rsidRDefault="00DA6DDD" w:rsidP="00490D96">
            <w:pPr>
              <w:pStyle w:val="HTMLPreformatted"/>
              <w:tabs>
                <w:tab w:val="clear" w:pos="1832"/>
                <w:tab w:val="left" w:pos="1440"/>
              </w:tabs>
              <w:spacing w:line="288" w:lineRule="atLeast"/>
              <w:rPr>
                <w:rFonts w:ascii="Times New Roman" w:hAnsi="Times New Roman" w:cs="Times New Roman"/>
                <w:color w:val="auto"/>
              </w:rPr>
            </w:pPr>
          </w:p>
        </w:tc>
        <w:tc>
          <w:tcPr>
            <w:tcW w:w="7481" w:type="dxa"/>
          </w:tcPr>
          <w:p w14:paraId="114621A8" w14:textId="77777777" w:rsidR="00DA6DDD" w:rsidRPr="006231C7" w:rsidRDefault="00DA6DDD" w:rsidP="00A43142">
            <w:pPr>
              <w:pStyle w:val="BodyText2"/>
              <w:rPr>
                <w:rFonts w:ascii="Times New Roman" w:hAnsi="Times New Roman"/>
                <w:b/>
              </w:rPr>
            </w:pPr>
          </w:p>
        </w:tc>
      </w:tr>
      <w:tr w:rsidR="00437CBA" w:rsidRPr="006231C7" w14:paraId="424C595A" w14:textId="77777777" w:rsidTr="00706D04">
        <w:tc>
          <w:tcPr>
            <w:tcW w:w="1879" w:type="dxa"/>
          </w:tcPr>
          <w:p w14:paraId="13758EDB" w14:textId="280BCFF9" w:rsidR="00437CBA" w:rsidRPr="006231C7" w:rsidRDefault="00437CBA"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March, 2012</w:t>
            </w:r>
          </w:p>
        </w:tc>
        <w:tc>
          <w:tcPr>
            <w:tcW w:w="7481" w:type="dxa"/>
          </w:tcPr>
          <w:p w14:paraId="1FF62DEB" w14:textId="40150C81" w:rsidR="00437CBA" w:rsidRPr="006231C7" w:rsidRDefault="00437CBA" w:rsidP="00A43142">
            <w:pPr>
              <w:pStyle w:val="BodyText2"/>
              <w:rPr>
                <w:rFonts w:ascii="Times New Roman" w:hAnsi="Times New Roman"/>
              </w:rPr>
            </w:pPr>
            <w:r w:rsidRPr="006231C7">
              <w:rPr>
                <w:rFonts w:ascii="Times New Roman" w:hAnsi="Times New Roman"/>
                <w:b/>
              </w:rPr>
              <w:t>Holloway, I. W.</w:t>
            </w:r>
            <w:r w:rsidRPr="006231C7">
              <w:rPr>
                <w:rFonts w:ascii="Times New Roman" w:hAnsi="Times New Roman"/>
              </w:rPr>
              <w:t xml:space="preserve">, Rice, E., Kipke, M. D. </w:t>
            </w:r>
            <w:r w:rsidR="001D1BEC" w:rsidRPr="006231C7">
              <w:rPr>
                <w:rFonts w:ascii="Times New Roman" w:hAnsi="Times New Roman"/>
              </w:rPr>
              <w:t>“</w:t>
            </w:r>
            <w:r w:rsidRPr="006231C7">
              <w:rPr>
                <w:rFonts w:ascii="Times New Roman" w:hAnsi="Times New Roman"/>
                <w:shd w:val="clear" w:color="auto" w:fill="FFFFFF"/>
              </w:rPr>
              <w:t>Using venue-based social network analysis to guide HIV and substance abuse prevention.</w:t>
            </w:r>
            <w:r w:rsidR="001D1BEC" w:rsidRPr="006231C7">
              <w:rPr>
                <w:rFonts w:ascii="Times New Roman" w:hAnsi="Times New Roman"/>
                <w:shd w:val="clear" w:color="auto" w:fill="FFFFFF"/>
              </w:rPr>
              <w:t>”</w:t>
            </w:r>
            <w:r w:rsidRPr="006231C7">
              <w:rPr>
                <w:rFonts w:ascii="Times New Roman" w:hAnsi="Times New Roman"/>
                <w:shd w:val="clear" w:color="auto" w:fill="FFFFFF"/>
              </w:rPr>
              <w:t xml:space="preserve"> </w:t>
            </w:r>
            <w:r w:rsidR="00943E92" w:rsidRPr="006231C7">
              <w:rPr>
                <w:rFonts w:ascii="Times New Roman" w:hAnsi="Times New Roman"/>
                <w:shd w:val="clear" w:color="auto" w:fill="FFFFFF"/>
              </w:rPr>
              <w:t>Presented</w:t>
            </w:r>
            <w:r w:rsidRPr="006231C7">
              <w:rPr>
                <w:rFonts w:ascii="Times New Roman" w:hAnsi="Times New Roman"/>
                <w:shd w:val="clear" w:color="auto" w:fill="FFFFFF"/>
              </w:rPr>
              <w:t xml:space="preserve"> at the Sunbelt Social Network Conference.  Redondo Beach, CA.</w:t>
            </w:r>
          </w:p>
        </w:tc>
      </w:tr>
      <w:tr w:rsidR="00061654" w:rsidRPr="006231C7" w14:paraId="0FCB652F" w14:textId="77777777" w:rsidTr="00706D04">
        <w:tc>
          <w:tcPr>
            <w:tcW w:w="1879" w:type="dxa"/>
          </w:tcPr>
          <w:p w14:paraId="352A36B4" w14:textId="77777777" w:rsidR="00061654" w:rsidRPr="006231C7" w:rsidRDefault="00061654" w:rsidP="00490D96">
            <w:pPr>
              <w:pStyle w:val="HTMLPreformatted"/>
              <w:tabs>
                <w:tab w:val="clear" w:pos="1832"/>
                <w:tab w:val="left" w:pos="1440"/>
              </w:tabs>
              <w:spacing w:line="288" w:lineRule="atLeast"/>
              <w:rPr>
                <w:rFonts w:ascii="Times New Roman" w:hAnsi="Times New Roman" w:cs="Times New Roman"/>
                <w:color w:val="auto"/>
              </w:rPr>
            </w:pPr>
          </w:p>
        </w:tc>
        <w:tc>
          <w:tcPr>
            <w:tcW w:w="7481" w:type="dxa"/>
          </w:tcPr>
          <w:p w14:paraId="2F8155F5" w14:textId="77777777" w:rsidR="00061654" w:rsidRPr="006231C7" w:rsidRDefault="00061654" w:rsidP="00A43142">
            <w:pPr>
              <w:pStyle w:val="BodyText2"/>
              <w:rPr>
                <w:rFonts w:ascii="Times New Roman" w:hAnsi="Times New Roman"/>
                <w:b/>
              </w:rPr>
            </w:pPr>
          </w:p>
        </w:tc>
      </w:tr>
      <w:tr w:rsidR="00E350B6" w:rsidRPr="006231C7" w14:paraId="7215DD78" w14:textId="77777777" w:rsidTr="00706D04">
        <w:tc>
          <w:tcPr>
            <w:tcW w:w="1879" w:type="dxa"/>
          </w:tcPr>
          <w:p w14:paraId="16A82C0F" w14:textId="4ADD6DAF" w:rsidR="00E350B6" w:rsidRPr="006231C7" w:rsidRDefault="00E350B6"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January, 2012</w:t>
            </w:r>
          </w:p>
        </w:tc>
        <w:tc>
          <w:tcPr>
            <w:tcW w:w="7481" w:type="dxa"/>
          </w:tcPr>
          <w:p w14:paraId="4CAF09C0" w14:textId="65423F99" w:rsidR="00E350B6" w:rsidRPr="006231C7" w:rsidRDefault="00A43142" w:rsidP="00A43142">
            <w:r w:rsidRPr="006231C7">
              <w:rPr>
                <w:b/>
              </w:rPr>
              <w:t>Holloway, I. W.</w:t>
            </w:r>
            <w:r w:rsidRPr="006231C7">
              <w:t>, Cederbaum, J., Ajayi, A., &amp; Shoptaw, S. “</w:t>
            </w:r>
            <w:r w:rsidRPr="006231C7">
              <w:rPr>
                <w:rStyle w:val="apple-style-span"/>
              </w:rPr>
              <w:t xml:space="preserve">Where are the young men in HIV prevention? Young men who have sex with men in Los Angeles County comment on HIV prevention programs and research.” </w:t>
            </w:r>
            <w:r w:rsidR="00E350B6" w:rsidRPr="006231C7">
              <w:t>Presented at the Society for Social Work and Research Annual Meeting, Washington, DC.</w:t>
            </w:r>
          </w:p>
        </w:tc>
      </w:tr>
      <w:tr w:rsidR="00DA6DDD" w:rsidRPr="006231C7" w14:paraId="5E55BCEC" w14:textId="77777777" w:rsidTr="00706D04">
        <w:tc>
          <w:tcPr>
            <w:tcW w:w="1879" w:type="dxa"/>
          </w:tcPr>
          <w:p w14:paraId="2FE76485" w14:textId="77777777" w:rsidR="00DA6DDD" w:rsidRPr="006231C7" w:rsidRDefault="00DA6DDD" w:rsidP="00490D96">
            <w:pPr>
              <w:pStyle w:val="HTMLPreformatted"/>
              <w:tabs>
                <w:tab w:val="clear" w:pos="1832"/>
                <w:tab w:val="left" w:pos="1440"/>
              </w:tabs>
              <w:spacing w:line="288" w:lineRule="atLeast"/>
              <w:rPr>
                <w:rFonts w:ascii="Times New Roman" w:hAnsi="Times New Roman" w:cs="Times New Roman"/>
                <w:color w:val="auto"/>
              </w:rPr>
            </w:pPr>
          </w:p>
        </w:tc>
        <w:tc>
          <w:tcPr>
            <w:tcW w:w="7481" w:type="dxa"/>
          </w:tcPr>
          <w:p w14:paraId="5B080932" w14:textId="77777777" w:rsidR="00DA6DDD" w:rsidRPr="006231C7" w:rsidRDefault="00DA6DDD" w:rsidP="00A43142"/>
        </w:tc>
      </w:tr>
      <w:tr w:rsidR="00E350B6" w:rsidRPr="006231C7" w14:paraId="4EE4BA95" w14:textId="77777777" w:rsidTr="00706D04">
        <w:tc>
          <w:tcPr>
            <w:tcW w:w="1879" w:type="dxa"/>
          </w:tcPr>
          <w:p w14:paraId="08463053" w14:textId="2C09DB10" w:rsidR="00E350B6" w:rsidRPr="006231C7" w:rsidRDefault="00E350B6"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January, 2012</w:t>
            </w:r>
          </w:p>
        </w:tc>
        <w:tc>
          <w:tcPr>
            <w:tcW w:w="7481" w:type="dxa"/>
          </w:tcPr>
          <w:p w14:paraId="07B892CF" w14:textId="0A039918" w:rsidR="00E350B6" w:rsidRPr="006231C7" w:rsidRDefault="00A43142" w:rsidP="00A43142">
            <w:r w:rsidRPr="006231C7">
              <w:t xml:space="preserve">Traube, D., </w:t>
            </w:r>
            <w:r w:rsidRPr="006231C7">
              <w:rPr>
                <w:b/>
              </w:rPr>
              <w:t>Holloway, I. W.</w:t>
            </w:r>
            <w:r w:rsidRPr="006231C7">
              <w:t xml:space="preserve">, Zhang, J. “Illicit substance use among child welfare involved adolescents: A consequence of depression and a risk factor for sexual risk behavior.” </w:t>
            </w:r>
            <w:r w:rsidR="00943E92" w:rsidRPr="006231C7">
              <w:t>Presented</w:t>
            </w:r>
            <w:r w:rsidR="00E350B6" w:rsidRPr="006231C7">
              <w:t xml:space="preserve"> at the Society for Social Work and Research Annual Meeting, Washington, DC.</w:t>
            </w:r>
          </w:p>
        </w:tc>
      </w:tr>
    </w:tbl>
    <w:p w14:paraId="6965C398" w14:textId="3E59EAB7" w:rsidR="007D4AA7" w:rsidRPr="006231C7" w:rsidRDefault="007D4AA7"/>
    <w:tbl>
      <w:tblPr>
        <w:tblW w:w="0" w:type="auto"/>
        <w:tblLook w:val="0000" w:firstRow="0" w:lastRow="0" w:firstColumn="0" w:lastColumn="0" w:noHBand="0" w:noVBand="0"/>
      </w:tblPr>
      <w:tblGrid>
        <w:gridCol w:w="1888"/>
        <w:gridCol w:w="7472"/>
      </w:tblGrid>
      <w:tr w:rsidR="00E350B6" w:rsidRPr="006231C7" w14:paraId="51768A75" w14:textId="77777777" w:rsidTr="001A2EBA">
        <w:tc>
          <w:tcPr>
            <w:tcW w:w="1888" w:type="dxa"/>
          </w:tcPr>
          <w:p w14:paraId="2BAFFD16" w14:textId="7C01BABC" w:rsidR="00E350B6" w:rsidRPr="006231C7" w:rsidRDefault="00E350B6"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lastRenderedPageBreak/>
              <w:t>January, 2012</w:t>
            </w:r>
          </w:p>
        </w:tc>
        <w:tc>
          <w:tcPr>
            <w:tcW w:w="7472" w:type="dxa"/>
          </w:tcPr>
          <w:p w14:paraId="198D0146" w14:textId="06F08542" w:rsidR="00E350B6" w:rsidRPr="006231C7" w:rsidRDefault="00A43142" w:rsidP="00A43142">
            <w:pPr>
              <w:pStyle w:val="BodyText2"/>
              <w:rPr>
                <w:rFonts w:ascii="Times New Roman" w:hAnsi="Times New Roman"/>
              </w:rPr>
            </w:pPr>
            <w:r w:rsidRPr="006231C7">
              <w:rPr>
                <w:rFonts w:ascii="Times New Roman" w:hAnsi="Times New Roman"/>
                <w:b/>
              </w:rPr>
              <w:t>Holloway, I. W.</w:t>
            </w:r>
            <w:r w:rsidRPr="006231C7">
              <w:rPr>
                <w:rFonts w:ascii="Times New Roman" w:hAnsi="Times New Roman"/>
              </w:rPr>
              <w:t xml:space="preserve">, Wenzel, S., Munjas, B., &amp; Tucker, J. “Social networks of homeless youth in transition to adulthood.” </w:t>
            </w:r>
            <w:r w:rsidR="00943E92" w:rsidRPr="006231C7">
              <w:rPr>
                <w:rFonts w:ascii="Times New Roman" w:hAnsi="Times New Roman"/>
              </w:rPr>
              <w:t>Presented</w:t>
            </w:r>
            <w:r w:rsidR="00E350B6" w:rsidRPr="006231C7">
              <w:rPr>
                <w:rFonts w:ascii="Times New Roman" w:hAnsi="Times New Roman"/>
              </w:rPr>
              <w:t xml:space="preserve"> at the Society for Social Work and Research Annual Meeting, Washington, DC.</w:t>
            </w:r>
          </w:p>
        </w:tc>
      </w:tr>
      <w:tr w:rsidR="00DA6DDD" w:rsidRPr="006231C7" w14:paraId="25600934" w14:textId="77777777" w:rsidTr="001A2EBA">
        <w:tc>
          <w:tcPr>
            <w:tcW w:w="1888" w:type="dxa"/>
          </w:tcPr>
          <w:p w14:paraId="1FCCFA9C" w14:textId="77777777" w:rsidR="00DA6DDD" w:rsidRPr="006231C7" w:rsidRDefault="00DA6DDD" w:rsidP="00490D96">
            <w:pPr>
              <w:pStyle w:val="HTMLPreformatted"/>
              <w:tabs>
                <w:tab w:val="clear" w:pos="1832"/>
                <w:tab w:val="left" w:pos="1440"/>
              </w:tabs>
              <w:spacing w:line="288" w:lineRule="atLeast"/>
              <w:rPr>
                <w:rFonts w:ascii="Times New Roman" w:hAnsi="Times New Roman" w:cs="Times New Roman"/>
                <w:color w:val="auto"/>
              </w:rPr>
            </w:pPr>
          </w:p>
        </w:tc>
        <w:tc>
          <w:tcPr>
            <w:tcW w:w="7472" w:type="dxa"/>
          </w:tcPr>
          <w:p w14:paraId="15B6EAF2" w14:textId="77777777" w:rsidR="00DA6DDD" w:rsidRPr="006231C7" w:rsidRDefault="00DA6DDD" w:rsidP="00490D96">
            <w:pPr>
              <w:widowControl w:val="0"/>
              <w:autoSpaceDE w:val="0"/>
              <w:autoSpaceDN w:val="0"/>
              <w:adjustRightInd w:val="0"/>
            </w:pPr>
          </w:p>
        </w:tc>
      </w:tr>
      <w:tr w:rsidR="00E350B6" w:rsidRPr="006231C7" w14:paraId="6F80DCCB" w14:textId="77777777" w:rsidTr="001A2EBA">
        <w:tc>
          <w:tcPr>
            <w:tcW w:w="1888" w:type="dxa"/>
          </w:tcPr>
          <w:p w14:paraId="154FCE22" w14:textId="500E359F" w:rsidR="00E350B6" w:rsidRPr="006231C7" w:rsidRDefault="00E350B6"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April, 2011</w:t>
            </w:r>
          </w:p>
        </w:tc>
        <w:tc>
          <w:tcPr>
            <w:tcW w:w="7472" w:type="dxa"/>
          </w:tcPr>
          <w:p w14:paraId="31A3AF17" w14:textId="77777777" w:rsidR="00E350B6" w:rsidRPr="006231C7" w:rsidRDefault="00E350B6" w:rsidP="00490D96">
            <w:pPr>
              <w:widowControl w:val="0"/>
              <w:autoSpaceDE w:val="0"/>
              <w:autoSpaceDN w:val="0"/>
              <w:adjustRightInd w:val="0"/>
              <w:rPr>
                <w:b/>
              </w:rPr>
            </w:pPr>
            <w:r w:rsidRPr="006231C7">
              <w:t xml:space="preserve">Traube, D. E., Schrager, S. M., </w:t>
            </w:r>
            <w:r w:rsidRPr="006231C7">
              <w:rPr>
                <w:b/>
              </w:rPr>
              <w:t>Holloway, I. W.</w:t>
            </w:r>
            <w:r w:rsidRPr="006231C7">
              <w:t>, Kipke, M. D. “HIV Risk among Young Men Who Have Sex with Men (YMSM): A Social Action Theory Perspective on Sexual Risk Behavior.” Poster Presented at Society for Behavioral Medicine Conference, Washington D.C.</w:t>
            </w:r>
          </w:p>
        </w:tc>
      </w:tr>
      <w:tr w:rsidR="00E350B6" w:rsidRPr="006231C7" w14:paraId="16C260D5" w14:textId="77777777" w:rsidTr="001A2EBA">
        <w:tc>
          <w:tcPr>
            <w:tcW w:w="1888" w:type="dxa"/>
          </w:tcPr>
          <w:p w14:paraId="3DA356FA" w14:textId="77777777" w:rsidR="00E350B6" w:rsidRPr="006231C7" w:rsidRDefault="00E350B6" w:rsidP="00490D96">
            <w:pPr>
              <w:pStyle w:val="HTMLPreformatted"/>
              <w:tabs>
                <w:tab w:val="clear" w:pos="1832"/>
                <w:tab w:val="left" w:pos="1440"/>
              </w:tabs>
              <w:spacing w:line="288" w:lineRule="atLeast"/>
              <w:rPr>
                <w:rFonts w:ascii="Times New Roman" w:hAnsi="Times New Roman" w:cs="Times New Roman"/>
                <w:color w:val="auto"/>
              </w:rPr>
            </w:pPr>
          </w:p>
        </w:tc>
        <w:tc>
          <w:tcPr>
            <w:tcW w:w="7472" w:type="dxa"/>
          </w:tcPr>
          <w:p w14:paraId="3E4C78C8" w14:textId="77777777" w:rsidR="00E350B6" w:rsidRPr="006231C7" w:rsidRDefault="00E350B6" w:rsidP="00490D96">
            <w:pPr>
              <w:widowControl w:val="0"/>
              <w:autoSpaceDE w:val="0"/>
              <w:autoSpaceDN w:val="0"/>
              <w:adjustRightInd w:val="0"/>
              <w:rPr>
                <w:b/>
              </w:rPr>
            </w:pPr>
          </w:p>
        </w:tc>
      </w:tr>
      <w:tr w:rsidR="00E350B6" w:rsidRPr="006231C7" w14:paraId="3C651DED" w14:textId="77777777" w:rsidTr="001A2EBA">
        <w:tc>
          <w:tcPr>
            <w:tcW w:w="1888" w:type="dxa"/>
          </w:tcPr>
          <w:p w14:paraId="3A098C7E" w14:textId="77777777" w:rsidR="00E350B6" w:rsidRPr="006231C7" w:rsidRDefault="00E350B6"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July, 2010</w:t>
            </w:r>
          </w:p>
        </w:tc>
        <w:tc>
          <w:tcPr>
            <w:tcW w:w="7472" w:type="dxa"/>
          </w:tcPr>
          <w:p w14:paraId="1B5F91B2" w14:textId="0A1A5A98" w:rsidR="00E350B6" w:rsidRPr="006231C7" w:rsidRDefault="00E350B6" w:rsidP="00490D96">
            <w:pPr>
              <w:widowControl w:val="0"/>
              <w:autoSpaceDE w:val="0"/>
              <w:autoSpaceDN w:val="0"/>
              <w:adjustRightInd w:val="0"/>
            </w:pPr>
            <w:r w:rsidRPr="006231C7">
              <w:rPr>
                <w:b/>
              </w:rPr>
              <w:t>Holloway, I. W.</w:t>
            </w:r>
            <w:r w:rsidRPr="006231C7">
              <w:t xml:space="preserve"> “Network characteristics of a social support organization for gay men in Southern California.” </w:t>
            </w:r>
            <w:r w:rsidR="00943E92" w:rsidRPr="006231C7">
              <w:t>Presented</w:t>
            </w:r>
            <w:r w:rsidRPr="006231C7">
              <w:t xml:space="preserve"> at the Sunbelt Social Networking Conference. Riva del Garda, Italy. </w:t>
            </w:r>
          </w:p>
        </w:tc>
      </w:tr>
      <w:tr w:rsidR="00DA6DDD" w:rsidRPr="006231C7" w14:paraId="6E287907" w14:textId="77777777" w:rsidTr="001A2EBA">
        <w:tc>
          <w:tcPr>
            <w:tcW w:w="1888" w:type="dxa"/>
          </w:tcPr>
          <w:p w14:paraId="7617A845" w14:textId="77777777" w:rsidR="00DA6DDD" w:rsidRPr="006231C7" w:rsidRDefault="00DA6DDD" w:rsidP="00490D96">
            <w:pPr>
              <w:pStyle w:val="HTMLPreformatted"/>
              <w:tabs>
                <w:tab w:val="clear" w:pos="1832"/>
                <w:tab w:val="left" w:pos="1440"/>
              </w:tabs>
              <w:spacing w:line="288" w:lineRule="atLeast"/>
              <w:rPr>
                <w:rFonts w:ascii="Times New Roman" w:hAnsi="Times New Roman" w:cs="Times New Roman"/>
                <w:color w:val="auto"/>
              </w:rPr>
            </w:pPr>
          </w:p>
        </w:tc>
        <w:tc>
          <w:tcPr>
            <w:tcW w:w="7472" w:type="dxa"/>
          </w:tcPr>
          <w:p w14:paraId="049F4BB8" w14:textId="77777777" w:rsidR="00DA6DDD" w:rsidRPr="006231C7" w:rsidRDefault="00DA6DDD" w:rsidP="00490D96">
            <w:pPr>
              <w:widowControl w:val="0"/>
              <w:autoSpaceDE w:val="0"/>
              <w:autoSpaceDN w:val="0"/>
              <w:adjustRightInd w:val="0"/>
            </w:pPr>
          </w:p>
        </w:tc>
      </w:tr>
      <w:tr w:rsidR="00E350B6" w:rsidRPr="006231C7" w14:paraId="623AB382" w14:textId="77777777" w:rsidTr="001A2EBA">
        <w:tc>
          <w:tcPr>
            <w:tcW w:w="1888" w:type="dxa"/>
          </w:tcPr>
          <w:p w14:paraId="7A59F7BE" w14:textId="31048C87" w:rsidR="00E350B6" w:rsidRPr="006231C7" w:rsidRDefault="00E350B6"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July, 2010</w:t>
            </w:r>
          </w:p>
        </w:tc>
        <w:tc>
          <w:tcPr>
            <w:tcW w:w="7472" w:type="dxa"/>
          </w:tcPr>
          <w:p w14:paraId="68821A60" w14:textId="4779D59B" w:rsidR="00E350B6" w:rsidRPr="006231C7" w:rsidRDefault="00E350B6" w:rsidP="00490D96">
            <w:pPr>
              <w:widowControl w:val="0"/>
              <w:autoSpaceDE w:val="0"/>
              <w:autoSpaceDN w:val="0"/>
              <w:adjustRightInd w:val="0"/>
            </w:pPr>
            <w:r w:rsidRPr="006231C7">
              <w:t xml:space="preserve">Palinkas, L. A., Fuentes, D., </w:t>
            </w:r>
            <w:r w:rsidRPr="006231C7">
              <w:rPr>
                <w:b/>
              </w:rPr>
              <w:t>Holloway, I. W.</w:t>
            </w:r>
            <w:r w:rsidRPr="006231C7">
              <w:t xml:space="preserve">, Wu, Q., &amp; Chamberlain, P. “Social networks and the implementation of evidence-based practice in public youth-serving systems.” </w:t>
            </w:r>
            <w:r w:rsidR="00943E92" w:rsidRPr="006231C7">
              <w:t>Presented</w:t>
            </w:r>
            <w:r w:rsidRPr="006231C7">
              <w:t xml:space="preserve"> at the Sunbelt Social Networking Conference. Riva del Garda, Italy.</w:t>
            </w:r>
          </w:p>
        </w:tc>
      </w:tr>
      <w:tr w:rsidR="00DA6DDD" w:rsidRPr="006231C7" w14:paraId="29AB42A9" w14:textId="77777777" w:rsidTr="001A2EBA">
        <w:tc>
          <w:tcPr>
            <w:tcW w:w="1888" w:type="dxa"/>
          </w:tcPr>
          <w:p w14:paraId="7DCFFFE8" w14:textId="77777777" w:rsidR="00DA6DDD" w:rsidRPr="006231C7" w:rsidRDefault="00DA6DDD" w:rsidP="00490D96">
            <w:pPr>
              <w:pStyle w:val="HTMLPreformatted"/>
              <w:tabs>
                <w:tab w:val="clear" w:pos="1832"/>
                <w:tab w:val="left" w:pos="1440"/>
              </w:tabs>
              <w:spacing w:line="288" w:lineRule="atLeast"/>
              <w:rPr>
                <w:rFonts w:ascii="Times New Roman" w:hAnsi="Times New Roman" w:cs="Times New Roman"/>
                <w:color w:val="auto"/>
              </w:rPr>
            </w:pPr>
          </w:p>
        </w:tc>
        <w:tc>
          <w:tcPr>
            <w:tcW w:w="7472" w:type="dxa"/>
          </w:tcPr>
          <w:p w14:paraId="2F995DAB" w14:textId="77777777" w:rsidR="00DA6DDD" w:rsidRPr="006231C7" w:rsidRDefault="00DA6DDD" w:rsidP="00490D96">
            <w:pPr>
              <w:widowControl w:val="0"/>
              <w:autoSpaceDE w:val="0"/>
              <w:autoSpaceDN w:val="0"/>
              <w:adjustRightInd w:val="0"/>
              <w:rPr>
                <w:b/>
              </w:rPr>
            </w:pPr>
          </w:p>
        </w:tc>
      </w:tr>
      <w:tr w:rsidR="00E350B6" w:rsidRPr="006231C7" w14:paraId="37DB3247" w14:textId="77777777" w:rsidTr="001A2EBA">
        <w:tc>
          <w:tcPr>
            <w:tcW w:w="1888" w:type="dxa"/>
          </w:tcPr>
          <w:p w14:paraId="711E762D" w14:textId="7436704B" w:rsidR="00E350B6" w:rsidRPr="006231C7" w:rsidRDefault="00E350B6"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November, 2009</w:t>
            </w:r>
          </w:p>
        </w:tc>
        <w:tc>
          <w:tcPr>
            <w:tcW w:w="7472" w:type="dxa"/>
          </w:tcPr>
          <w:p w14:paraId="38A89EA7" w14:textId="50D224A9" w:rsidR="00E350B6" w:rsidRPr="006231C7" w:rsidRDefault="00E350B6" w:rsidP="00490D96">
            <w:pPr>
              <w:widowControl w:val="0"/>
              <w:autoSpaceDE w:val="0"/>
              <w:autoSpaceDN w:val="0"/>
              <w:adjustRightInd w:val="0"/>
            </w:pPr>
            <w:r w:rsidRPr="006231C7">
              <w:rPr>
                <w:b/>
              </w:rPr>
              <w:t>Holloway, I. W.</w:t>
            </w:r>
            <w:r w:rsidRPr="006231C7">
              <w:t xml:space="preserve">, Traube, D. E., Levine, B., Alicea, S., Watson, J., Miranda, A., &amp; McKay, M. M. “Factor analysis and behavioral associations of a short sexual expectancy scale for minority young adolescents.” </w:t>
            </w:r>
            <w:r w:rsidR="00943E92" w:rsidRPr="006231C7">
              <w:t>Presented</w:t>
            </w:r>
            <w:r w:rsidRPr="006231C7">
              <w:t xml:space="preserve"> at the Annual Meeting of the American Public Health Association. Philadelphia, PA.</w:t>
            </w:r>
          </w:p>
        </w:tc>
      </w:tr>
      <w:tr w:rsidR="00135190" w:rsidRPr="006231C7" w14:paraId="2FCEDC10" w14:textId="77777777" w:rsidTr="001A2EBA">
        <w:tc>
          <w:tcPr>
            <w:tcW w:w="1888" w:type="dxa"/>
          </w:tcPr>
          <w:p w14:paraId="4121A7BE" w14:textId="77777777" w:rsidR="005A7BF8" w:rsidRPr="006231C7" w:rsidRDefault="005A7BF8" w:rsidP="00490D96">
            <w:pPr>
              <w:pStyle w:val="HTMLPreformatted"/>
              <w:tabs>
                <w:tab w:val="clear" w:pos="1832"/>
                <w:tab w:val="left" w:pos="1440"/>
              </w:tabs>
              <w:spacing w:line="288" w:lineRule="atLeast"/>
              <w:rPr>
                <w:rFonts w:ascii="Times New Roman" w:hAnsi="Times New Roman" w:cs="Times New Roman"/>
                <w:color w:val="auto"/>
              </w:rPr>
            </w:pPr>
          </w:p>
        </w:tc>
        <w:tc>
          <w:tcPr>
            <w:tcW w:w="7472" w:type="dxa"/>
          </w:tcPr>
          <w:p w14:paraId="432CFC10" w14:textId="77777777" w:rsidR="00135190" w:rsidRPr="006231C7" w:rsidRDefault="00135190" w:rsidP="00490D96">
            <w:pPr>
              <w:widowControl w:val="0"/>
              <w:autoSpaceDE w:val="0"/>
              <w:autoSpaceDN w:val="0"/>
              <w:adjustRightInd w:val="0"/>
              <w:rPr>
                <w:b/>
              </w:rPr>
            </w:pPr>
          </w:p>
        </w:tc>
      </w:tr>
      <w:tr w:rsidR="00E350B6" w:rsidRPr="006231C7" w14:paraId="24C37B34" w14:textId="77777777" w:rsidTr="001A2EBA">
        <w:tc>
          <w:tcPr>
            <w:tcW w:w="1888" w:type="dxa"/>
          </w:tcPr>
          <w:p w14:paraId="3756E726" w14:textId="0B982AC3" w:rsidR="00E350B6" w:rsidRPr="006231C7" w:rsidRDefault="008F2D1A" w:rsidP="00490D96">
            <w:pPr>
              <w:pStyle w:val="HTMLPreformatted"/>
              <w:tabs>
                <w:tab w:val="clear" w:pos="1832"/>
                <w:tab w:val="left" w:pos="1440"/>
              </w:tabs>
              <w:spacing w:line="288" w:lineRule="atLeast"/>
              <w:rPr>
                <w:rFonts w:ascii="Times New Roman" w:hAnsi="Times New Roman" w:cs="Times New Roman"/>
                <w:color w:val="auto"/>
              </w:rPr>
            </w:pPr>
            <w:r>
              <w:br w:type="page"/>
            </w:r>
            <w:r w:rsidR="00E350B6" w:rsidRPr="006231C7">
              <w:rPr>
                <w:rFonts w:ascii="Times New Roman" w:hAnsi="Times New Roman" w:cs="Times New Roman"/>
                <w:color w:val="auto"/>
              </w:rPr>
              <w:t>November, 2009</w:t>
            </w:r>
          </w:p>
        </w:tc>
        <w:tc>
          <w:tcPr>
            <w:tcW w:w="7472" w:type="dxa"/>
          </w:tcPr>
          <w:p w14:paraId="2920F752" w14:textId="77777777" w:rsidR="00E350B6" w:rsidRDefault="00E350B6" w:rsidP="00490D96">
            <w:pPr>
              <w:widowControl w:val="0"/>
              <w:autoSpaceDE w:val="0"/>
              <w:autoSpaceDN w:val="0"/>
              <w:adjustRightInd w:val="0"/>
            </w:pPr>
            <w:r w:rsidRPr="006231C7">
              <w:rPr>
                <w:b/>
              </w:rPr>
              <w:t>Holloway, I. W.</w:t>
            </w:r>
            <w:r w:rsidRPr="006231C7">
              <w:t xml:space="preserve"> &amp; Land, H. “Toward a theoretical understanding of HIV infection among crystal methamphetamine using MSM.” Roundtable presented at the Annual Meeting of the American Public Health Association. Philadelphia, PA.</w:t>
            </w:r>
          </w:p>
          <w:p w14:paraId="1BEE6C75" w14:textId="0A7AEE9F" w:rsidR="0005664B" w:rsidRPr="006231C7" w:rsidRDefault="0005664B" w:rsidP="00490D96">
            <w:pPr>
              <w:widowControl w:val="0"/>
              <w:autoSpaceDE w:val="0"/>
              <w:autoSpaceDN w:val="0"/>
              <w:adjustRightInd w:val="0"/>
            </w:pPr>
          </w:p>
        </w:tc>
      </w:tr>
      <w:tr w:rsidR="00E350B6" w:rsidRPr="006231C7" w14:paraId="0892403D" w14:textId="77777777" w:rsidTr="001A2EBA">
        <w:tc>
          <w:tcPr>
            <w:tcW w:w="1888" w:type="dxa"/>
          </w:tcPr>
          <w:p w14:paraId="6B136C8E" w14:textId="64E52A5C" w:rsidR="00E350B6" w:rsidRPr="006231C7" w:rsidRDefault="00E350B6"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November, 2009</w:t>
            </w:r>
          </w:p>
        </w:tc>
        <w:tc>
          <w:tcPr>
            <w:tcW w:w="7472" w:type="dxa"/>
          </w:tcPr>
          <w:p w14:paraId="6338794C" w14:textId="77777777" w:rsidR="00E350B6" w:rsidRPr="006231C7" w:rsidRDefault="00E350B6" w:rsidP="00490D96">
            <w:pPr>
              <w:widowControl w:val="0"/>
              <w:autoSpaceDE w:val="0"/>
              <w:autoSpaceDN w:val="0"/>
              <w:adjustRightInd w:val="0"/>
            </w:pPr>
            <w:r w:rsidRPr="006231C7">
              <w:t xml:space="preserve">Traube., D. E., </w:t>
            </w:r>
            <w:r w:rsidRPr="006231C7">
              <w:rPr>
                <w:b/>
              </w:rPr>
              <w:t>Holloway, I. W.</w:t>
            </w:r>
            <w:r w:rsidRPr="006231C7">
              <w:t>, &amp; Smith, L. “Evaluating Health Behavior Theories for Use in Social Work Practice and Research.” Poster presented at the Annual Meeting of the Council on Social Work Education. San Antonio, TX.</w:t>
            </w:r>
          </w:p>
        </w:tc>
      </w:tr>
      <w:tr w:rsidR="00DA6DDD" w:rsidRPr="006231C7" w14:paraId="016FCBDD" w14:textId="77777777" w:rsidTr="001A2EBA">
        <w:tc>
          <w:tcPr>
            <w:tcW w:w="1888" w:type="dxa"/>
          </w:tcPr>
          <w:p w14:paraId="03B3DFB7" w14:textId="77777777" w:rsidR="00DA6DDD" w:rsidRPr="006231C7" w:rsidRDefault="00DA6DDD" w:rsidP="00490D96">
            <w:pPr>
              <w:pStyle w:val="HTMLPreformatted"/>
              <w:tabs>
                <w:tab w:val="clear" w:pos="1832"/>
                <w:tab w:val="left" w:pos="1440"/>
              </w:tabs>
              <w:spacing w:line="288" w:lineRule="atLeast"/>
              <w:rPr>
                <w:rFonts w:ascii="Times New Roman" w:hAnsi="Times New Roman" w:cs="Times New Roman"/>
                <w:color w:val="auto"/>
              </w:rPr>
            </w:pPr>
          </w:p>
        </w:tc>
        <w:tc>
          <w:tcPr>
            <w:tcW w:w="7472" w:type="dxa"/>
          </w:tcPr>
          <w:p w14:paraId="269A1DA3" w14:textId="397D8039" w:rsidR="00D14249" w:rsidRPr="006231C7" w:rsidRDefault="00D14249" w:rsidP="00490D96">
            <w:pPr>
              <w:widowControl w:val="0"/>
              <w:autoSpaceDE w:val="0"/>
              <w:autoSpaceDN w:val="0"/>
              <w:adjustRightInd w:val="0"/>
              <w:rPr>
                <w:b/>
              </w:rPr>
            </w:pPr>
          </w:p>
        </w:tc>
      </w:tr>
      <w:tr w:rsidR="00E350B6" w:rsidRPr="006231C7" w14:paraId="1F0CD21A" w14:textId="77777777" w:rsidTr="001A2EBA">
        <w:tc>
          <w:tcPr>
            <w:tcW w:w="1888" w:type="dxa"/>
          </w:tcPr>
          <w:p w14:paraId="05796F5B" w14:textId="2DDD1B05" w:rsidR="00E350B6" w:rsidRPr="006231C7" w:rsidRDefault="00E350B6"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October, 2008</w:t>
            </w:r>
          </w:p>
        </w:tc>
        <w:tc>
          <w:tcPr>
            <w:tcW w:w="7472" w:type="dxa"/>
          </w:tcPr>
          <w:p w14:paraId="1EB19E26" w14:textId="77777777" w:rsidR="00E350B6" w:rsidRPr="006231C7" w:rsidRDefault="00E350B6" w:rsidP="00490D96">
            <w:pPr>
              <w:widowControl w:val="0"/>
              <w:autoSpaceDE w:val="0"/>
              <w:autoSpaceDN w:val="0"/>
              <w:adjustRightInd w:val="0"/>
            </w:pPr>
            <w:r w:rsidRPr="006231C7">
              <w:rPr>
                <w:b/>
              </w:rPr>
              <w:t>Holloway, I. W.</w:t>
            </w:r>
            <w:r w:rsidRPr="006231C7">
              <w:t>, Garcia Alvarez, R., Guilamo-Ramos, V., Almanzar, R., &amp; de Moya, A. “Gender Differences in Sexual Risk Behavior and Condom Attitudes among Dominican University Students.” Poster presented at the Annual Meeting of the American Public Health Association. San Diego, CA.</w:t>
            </w:r>
          </w:p>
        </w:tc>
      </w:tr>
      <w:tr w:rsidR="00DA6DDD" w:rsidRPr="006231C7" w14:paraId="74219FFC" w14:textId="77777777" w:rsidTr="001A2EBA">
        <w:tc>
          <w:tcPr>
            <w:tcW w:w="1888" w:type="dxa"/>
          </w:tcPr>
          <w:p w14:paraId="309B7BAE" w14:textId="77777777" w:rsidR="00DA6DDD" w:rsidRPr="006231C7" w:rsidRDefault="00DA6DDD" w:rsidP="00490D96">
            <w:pPr>
              <w:pStyle w:val="HTMLPreformatted"/>
              <w:tabs>
                <w:tab w:val="clear" w:pos="1832"/>
                <w:tab w:val="left" w:pos="1440"/>
              </w:tabs>
              <w:spacing w:line="288" w:lineRule="atLeast"/>
              <w:rPr>
                <w:rFonts w:ascii="Times New Roman" w:hAnsi="Times New Roman" w:cs="Times New Roman"/>
                <w:color w:val="auto"/>
              </w:rPr>
            </w:pPr>
          </w:p>
        </w:tc>
        <w:tc>
          <w:tcPr>
            <w:tcW w:w="7472" w:type="dxa"/>
          </w:tcPr>
          <w:p w14:paraId="57E4807A" w14:textId="77777777" w:rsidR="00DA6DDD" w:rsidRPr="006231C7" w:rsidRDefault="00DA6DDD" w:rsidP="00490D96">
            <w:pPr>
              <w:pStyle w:val="Heading5"/>
              <w:widowControl w:val="0"/>
              <w:tabs>
                <w:tab w:val="clear" w:pos="0"/>
                <w:tab w:val="clear" w:pos="720"/>
                <w:tab w:val="clear" w:pos="1080"/>
                <w:tab w:val="clear" w:pos="2160"/>
                <w:tab w:val="clear" w:pos="2880"/>
                <w:tab w:val="clear" w:pos="3600"/>
                <w:tab w:val="clear" w:pos="3699"/>
                <w:tab w:val="clear" w:pos="4320"/>
                <w:tab w:val="clear" w:pos="5040"/>
                <w:tab w:val="clear" w:pos="5760"/>
                <w:tab w:val="clear" w:pos="6480"/>
                <w:tab w:val="clear" w:pos="7200"/>
                <w:tab w:val="clear" w:pos="7920"/>
                <w:tab w:val="clear" w:pos="8640"/>
                <w:tab w:val="clear" w:pos="9360"/>
              </w:tabs>
              <w:autoSpaceDE w:val="0"/>
              <w:autoSpaceDN w:val="0"/>
              <w:adjustRightInd w:val="0"/>
              <w:rPr>
                <w:rFonts w:ascii="Times New Roman" w:hAnsi="Times New Roman"/>
                <w:b/>
              </w:rPr>
            </w:pPr>
          </w:p>
        </w:tc>
      </w:tr>
      <w:tr w:rsidR="00E350B6" w:rsidRPr="006231C7" w14:paraId="444C1A39" w14:textId="77777777" w:rsidTr="001A2EBA">
        <w:tc>
          <w:tcPr>
            <w:tcW w:w="1888" w:type="dxa"/>
          </w:tcPr>
          <w:p w14:paraId="47BCCB22" w14:textId="49037451" w:rsidR="00E350B6" w:rsidRPr="006231C7" w:rsidRDefault="00E350B6"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October, 2008</w:t>
            </w:r>
          </w:p>
        </w:tc>
        <w:tc>
          <w:tcPr>
            <w:tcW w:w="7472" w:type="dxa"/>
          </w:tcPr>
          <w:p w14:paraId="30C9AF05" w14:textId="77777777" w:rsidR="00E350B6" w:rsidRPr="006231C7" w:rsidRDefault="00E350B6" w:rsidP="00490D96">
            <w:pPr>
              <w:pStyle w:val="Heading5"/>
              <w:widowControl w:val="0"/>
              <w:tabs>
                <w:tab w:val="clear" w:pos="0"/>
                <w:tab w:val="clear" w:pos="720"/>
                <w:tab w:val="clear" w:pos="1080"/>
                <w:tab w:val="clear" w:pos="2160"/>
                <w:tab w:val="clear" w:pos="2880"/>
                <w:tab w:val="clear" w:pos="3600"/>
                <w:tab w:val="clear" w:pos="3699"/>
                <w:tab w:val="clear" w:pos="4320"/>
                <w:tab w:val="clear" w:pos="5040"/>
                <w:tab w:val="clear" w:pos="5760"/>
                <w:tab w:val="clear" w:pos="6480"/>
                <w:tab w:val="clear" w:pos="7200"/>
                <w:tab w:val="clear" w:pos="7920"/>
                <w:tab w:val="clear" w:pos="8640"/>
                <w:tab w:val="clear" w:pos="9360"/>
              </w:tabs>
              <w:autoSpaceDE w:val="0"/>
              <w:autoSpaceDN w:val="0"/>
              <w:adjustRightInd w:val="0"/>
              <w:rPr>
                <w:rFonts w:ascii="Times New Roman" w:hAnsi="Times New Roman"/>
              </w:rPr>
            </w:pPr>
            <w:r w:rsidRPr="006231C7">
              <w:rPr>
                <w:rFonts w:ascii="Times New Roman" w:hAnsi="Times New Roman"/>
                <w:b/>
              </w:rPr>
              <w:t>Holloway, I. W.</w:t>
            </w:r>
            <w:r w:rsidRPr="006231C7">
              <w:rPr>
                <w:rFonts w:ascii="Times New Roman" w:hAnsi="Times New Roman"/>
              </w:rPr>
              <w:t>, Garcia Alvarez, R., Guilamo-Ramos, V., Almanzar, R., &amp; de Moya, A. “Evaluating the Efficacy of an HIV Prevention Program among Dominican University Students.” Poster presented at the Annual Meeting of the American Public Health Association. San Diego, CA.</w:t>
            </w:r>
          </w:p>
        </w:tc>
      </w:tr>
      <w:tr w:rsidR="00DA6DDD" w:rsidRPr="006231C7" w14:paraId="67D4103A" w14:textId="77777777" w:rsidTr="001A2EBA">
        <w:tc>
          <w:tcPr>
            <w:tcW w:w="1888" w:type="dxa"/>
          </w:tcPr>
          <w:p w14:paraId="57714123" w14:textId="77777777" w:rsidR="00DA6DDD" w:rsidRPr="006231C7" w:rsidRDefault="00DA6DDD" w:rsidP="00490D96">
            <w:pPr>
              <w:pStyle w:val="HTMLPreformatted"/>
              <w:tabs>
                <w:tab w:val="clear" w:pos="1832"/>
                <w:tab w:val="left" w:pos="1440"/>
              </w:tabs>
              <w:spacing w:line="288" w:lineRule="atLeast"/>
              <w:rPr>
                <w:rFonts w:ascii="Times New Roman" w:hAnsi="Times New Roman" w:cs="Times New Roman"/>
                <w:color w:val="auto"/>
              </w:rPr>
            </w:pPr>
          </w:p>
        </w:tc>
        <w:tc>
          <w:tcPr>
            <w:tcW w:w="7472" w:type="dxa"/>
          </w:tcPr>
          <w:p w14:paraId="2EDCCDE8" w14:textId="77777777" w:rsidR="00DA6DDD" w:rsidRPr="006231C7" w:rsidRDefault="00DA6DDD" w:rsidP="00490D96">
            <w:pPr>
              <w:pStyle w:val="HTMLPreformatted"/>
              <w:tabs>
                <w:tab w:val="clear" w:pos="1832"/>
                <w:tab w:val="left" w:pos="1440"/>
              </w:tabs>
              <w:spacing w:line="288" w:lineRule="atLeast"/>
              <w:rPr>
                <w:rFonts w:ascii="Times New Roman" w:eastAsia="Times New Roman" w:hAnsi="Times New Roman" w:cs="Times New Roman"/>
                <w:b/>
                <w:color w:val="auto"/>
              </w:rPr>
            </w:pPr>
          </w:p>
        </w:tc>
      </w:tr>
      <w:tr w:rsidR="00E350B6" w:rsidRPr="006231C7" w14:paraId="08E33EA9" w14:textId="77777777" w:rsidTr="001A2EBA">
        <w:tc>
          <w:tcPr>
            <w:tcW w:w="1888" w:type="dxa"/>
          </w:tcPr>
          <w:p w14:paraId="52ED6715" w14:textId="20929FD0" w:rsidR="00E350B6" w:rsidRPr="006231C7" w:rsidRDefault="00E350B6"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lastRenderedPageBreak/>
              <w:t>October, 2008</w:t>
            </w:r>
          </w:p>
        </w:tc>
        <w:tc>
          <w:tcPr>
            <w:tcW w:w="7472" w:type="dxa"/>
          </w:tcPr>
          <w:p w14:paraId="7898618C" w14:textId="77777777" w:rsidR="00E350B6" w:rsidRPr="006231C7" w:rsidRDefault="00E350B6"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eastAsia="Times New Roman" w:hAnsi="Times New Roman" w:cs="Times New Roman"/>
                <w:b/>
                <w:color w:val="auto"/>
              </w:rPr>
              <w:t>Holloway, I. W.</w:t>
            </w:r>
            <w:r w:rsidRPr="006231C7">
              <w:rPr>
                <w:rFonts w:ascii="Times New Roman" w:eastAsia="Times New Roman" w:hAnsi="Times New Roman" w:cs="Times New Roman"/>
                <w:color w:val="auto"/>
              </w:rPr>
              <w:t xml:space="preserve">, Palinkas, L. A., &amp; SURF*Net Study Group. “Examining the Influence of Education, Income, Clinic Payment Method and Acculturation on the Functional Status of Latino Primary Care Patients.” </w:t>
            </w:r>
            <w:r w:rsidRPr="006231C7">
              <w:rPr>
                <w:rFonts w:ascii="Times New Roman" w:hAnsi="Times New Roman" w:cs="Times New Roman"/>
                <w:color w:val="auto"/>
              </w:rPr>
              <w:t>Poster presented at the Annual Meeting of the American Public Health Association. San Diego, CA.</w:t>
            </w:r>
          </w:p>
        </w:tc>
      </w:tr>
      <w:tr w:rsidR="00DA6DDD" w:rsidRPr="006231C7" w14:paraId="1DF86C11" w14:textId="77777777" w:rsidTr="001A2EBA">
        <w:tc>
          <w:tcPr>
            <w:tcW w:w="1888" w:type="dxa"/>
          </w:tcPr>
          <w:p w14:paraId="335B420F" w14:textId="77777777" w:rsidR="00DA6DDD" w:rsidRPr="006231C7" w:rsidRDefault="00DA6DDD" w:rsidP="00490D96">
            <w:pPr>
              <w:pStyle w:val="HTMLPreformatted"/>
              <w:tabs>
                <w:tab w:val="clear" w:pos="1832"/>
                <w:tab w:val="left" w:pos="1440"/>
              </w:tabs>
              <w:spacing w:line="288" w:lineRule="atLeast"/>
              <w:rPr>
                <w:rFonts w:ascii="Times New Roman" w:hAnsi="Times New Roman" w:cs="Times New Roman"/>
                <w:color w:val="auto"/>
              </w:rPr>
            </w:pPr>
          </w:p>
        </w:tc>
        <w:tc>
          <w:tcPr>
            <w:tcW w:w="7472" w:type="dxa"/>
          </w:tcPr>
          <w:p w14:paraId="4F021550" w14:textId="77777777" w:rsidR="00DA6DDD" w:rsidRPr="006231C7" w:rsidRDefault="00DA6DDD" w:rsidP="00490D96">
            <w:pPr>
              <w:pStyle w:val="HTMLPreformatted"/>
              <w:tabs>
                <w:tab w:val="clear" w:pos="1832"/>
                <w:tab w:val="left" w:pos="1440"/>
              </w:tabs>
              <w:spacing w:line="288" w:lineRule="atLeast"/>
              <w:rPr>
                <w:rFonts w:ascii="Times New Roman" w:eastAsia="Times New Roman" w:hAnsi="Times New Roman" w:cs="Times New Roman"/>
                <w:b/>
                <w:color w:val="auto"/>
              </w:rPr>
            </w:pPr>
          </w:p>
        </w:tc>
      </w:tr>
      <w:tr w:rsidR="00E350B6" w:rsidRPr="006231C7" w14:paraId="1F68D24F" w14:textId="77777777" w:rsidTr="001A2EBA">
        <w:tc>
          <w:tcPr>
            <w:tcW w:w="1888" w:type="dxa"/>
          </w:tcPr>
          <w:p w14:paraId="21F9DC70" w14:textId="2FEE1E5D" w:rsidR="00E350B6" w:rsidRPr="006231C7" w:rsidRDefault="00E350B6"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October, 2008</w:t>
            </w:r>
          </w:p>
        </w:tc>
        <w:tc>
          <w:tcPr>
            <w:tcW w:w="7472" w:type="dxa"/>
          </w:tcPr>
          <w:p w14:paraId="098A72F5" w14:textId="1B70473A" w:rsidR="00E350B6" w:rsidRPr="006231C7" w:rsidRDefault="00E350B6"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eastAsia="Times New Roman" w:hAnsi="Times New Roman" w:cs="Times New Roman"/>
                <w:b/>
                <w:color w:val="auto"/>
              </w:rPr>
              <w:t>Holloway, I. W.</w:t>
            </w:r>
            <w:r w:rsidRPr="006231C7">
              <w:rPr>
                <w:rFonts w:ascii="Times New Roman" w:eastAsia="Times New Roman" w:hAnsi="Times New Roman" w:cs="Times New Roman"/>
                <w:color w:val="auto"/>
              </w:rPr>
              <w:t xml:space="preserve">, Jones, H. E., Bell, D., &amp; Westhoff, C. L. “Understanding young men’s preferences for STI care in a low-income community clinic setting in New York City.” </w:t>
            </w:r>
            <w:r w:rsidR="00943E92" w:rsidRPr="006231C7">
              <w:rPr>
                <w:rFonts w:ascii="Times New Roman" w:eastAsia="Times New Roman" w:hAnsi="Times New Roman" w:cs="Times New Roman"/>
                <w:color w:val="auto"/>
              </w:rPr>
              <w:t>Presented</w:t>
            </w:r>
            <w:r w:rsidRPr="006231C7">
              <w:rPr>
                <w:rFonts w:ascii="Times New Roman" w:hAnsi="Times New Roman" w:cs="Times New Roman"/>
                <w:color w:val="auto"/>
              </w:rPr>
              <w:t xml:space="preserve"> at the Annual Meeting of the American Public Health Association. San Diego, CA.</w:t>
            </w:r>
          </w:p>
        </w:tc>
      </w:tr>
      <w:tr w:rsidR="00E350B6" w:rsidRPr="006231C7" w14:paraId="5EF5641F" w14:textId="77777777" w:rsidTr="001A2EBA">
        <w:tc>
          <w:tcPr>
            <w:tcW w:w="1888" w:type="dxa"/>
          </w:tcPr>
          <w:p w14:paraId="1358E81C" w14:textId="77777777" w:rsidR="00E350B6" w:rsidRPr="006231C7" w:rsidRDefault="00E350B6" w:rsidP="00490D96">
            <w:pPr>
              <w:pStyle w:val="HTMLPreformatted"/>
              <w:tabs>
                <w:tab w:val="clear" w:pos="1832"/>
                <w:tab w:val="left" w:pos="1440"/>
              </w:tabs>
              <w:spacing w:line="288" w:lineRule="atLeast"/>
              <w:rPr>
                <w:rFonts w:ascii="Times New Roman" w:hAnsi="Times New Roman" w:cs="Times New Roman"/>
                <w:color w:val="auto"/>
              </w:rPr>
            </w:pPr>
          </w:p>
        </w:tc>
        <w:tc>
          <w:tcPr>
            <w:tcW w:w="7472" w:type="dxa"/>
          </w:tcPr>
          <w:p w14:paraId="54CD319E" w14:textId="77777777" w:rsidR="00E350B6" w:rsidRPr="006231C7" w:rsidRDefault="00E350B6" w:rsidP="00490D96">
            <w:pPr>
              <w:widowControl w:val="0"/>
              <w:autoSpaceDE w:val="0"/>
              <w:autoSpaceDN w:val="0"/>
              <w:adjustRightInd w:val="0"/>
            </w:pPr>
          </w:p>
        </w:tc>
      </w:tr>
      <w:tr w:rsidR="00E350B6" w:rsidRPr="006231C7" w14:paraId="6040F3C7" w14:textId="77777777" w:rsidTr="001A2EBA">
        <w:tc>
          <w:tcPr>
            <w:tcW w:w="1888" w:type="dxa"/>
          </w:tcPr>
          <w:p w14:paraId="070EDE6B" w14:textId="2AFC2111" w:rsidR="00E350B6" w:rsidRPr="006231C7" w:rsidRDefault="00E350B6"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August, 2008</w:t>
            </w:r>
          </w:p>
        </w:tc>
        <w:tc>
          <w:tcPr>
            <w:tcW w:w="7472" w:type="dxa"/>
          </w:tcPr>
          <w:p w14:paraId="60776A96" w14:textId="079C9C2C" w:rsidR="00E350B6" w:rsidRPr="006231C7" w:rsidRDefault="00E350B6" w:rsidP="00490D96">
            <w:pPr>
              <w:pStyle w:val="HTMLPreformatted"/>
              <w:tabs>
                <w:tab w:val="clear" w:pos="1832"/>
                <w:tab w:val="left" w:pos="1440"/>
              </w:tabs>
              <w:spacing w:line="288" w:lineRule="atLeast"/>
              <w:rPr>
                <w:rFonts w:ascii="Times New Roman" w:eastAsia="Times New Roman" w:hAnsi="Times New Roman" w:cs="Times New Roman"/>
                <w:color w:val="auto"/>
              </w:rPr>
            </w:pPr>
            <w:r w:rsidRPr="006231C7">
              <w:rPr>
                <w:rFonts w:ascii="Times New Roman" w:eastAsia="Times New Roman" w:hAnsi="Times New Roman" w:cs="Times New Roman"/>
                <w:color w:val="auto"/>
              </w:rPr>
              <w:t xml:space="preserve">Guilamo-Ramos, V., Martinez, R., Gonzalez, B., Bouris, A., &amp; </w:t>
            </w:r>
            <w:r w:rsidRPr="006231C7">
              <w:rPr>
                <w:rFonts w:ascii="Times New Roman" w:eastAsia="Times New Roman" w:hAnsi="Times New Roman" w:cs="Times New Roman"/>
                <w:b/>
                <w:color w:val="auto"/>
              </w:rPr>
              <w:t>Holloway, I.</w:t>
            </w:r>
            <w:r w:rsidRPr="006231C7">
              <w:rPr>
                <w:rFonts w:ascii="Times New Roman" w:eastAsia="Times New Roman" w:hAnsi="Times New Roman" w:cs="Times New Roman"/>
                <w:color w:val="auto"/>
              </w:rPr>
              <w:t xml:space="preserve"> “Reducing adolescent sexual risk behavior and vulnerability to HIV-infection in the Dominican Republic: A parent-based approach.” </w:t>
            </w:r>
            <w:r w:rsidR="00943E92" w:rsidRPr="006231C7">
              <w:rPr>
                <w:rFonts w:ascii="Times New Roman" w:eastAsia="Times New Roman" w:hAnsi="Times New Roman" w:cs="Times New Roman"/>
                <w:color w:val="auto"/>
              </w:rPr>
              <w:t>Presented</w:t>
            </w:r>
            <w:r w:rsidRPr="006231C7">
              <w:rPr>
                <w:rFonts w:ascii="Times New Roman" w:eastAsia="Times New Roman" w:hAnsi="Times New Roman" w:cs="Times New Roman"/>
                <w:color w:val="auto"/>
              </w:rPr>
              <w:t xml:space="preserve"> at XVII International AIDS Conference, Mexico City, Mexico.</w:t>
            </w:r>
          </w:p>
        </w:tc>
      </w:tr>
    </w:tbl>
    <w:p w14:paraId="10848CD7" w14:textId="77777777" w:rsidR="00CB20F7" w:rsidRDefault="00CB20F7" w:rsidP="00697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mallCaps/>
          <w:u w:val="single"/>
        </w:rPr>
      </w:pPr>
    </w:p>
    <w:p w14:paraId="658A1D1B" w14:textId="5AB58B84" w:rsidR="00697AEB" w:rsidRPr="006231C7" w:rsidRDefault="00C71CF7" w:rsidP="00697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mallCaps/>
          <w:u w:val="single"/>
        </w:rPr>
      </w:pPr>
      <w:r w:rsidRPr="006231C7">
        <w:rPr>
          <w:b/>
          <w:smallCaps/>
          <w:u w:val="single"/>
        </w:rPr>
        <w:t>Invited Presentations</w:t>
      </w:r>
    </w:p>
    <w:tbl>
      <w:tblPr>
        <w:tblW w:w="9542" w:type="dxa"/>
        <w:tblLook w:val="0000" w:firstRow="0" w:lastRow="0" w:firstColumn="0" w:lastColumn="0" w:noHBand="0" w:noVBand="0"/>
      </w:tblPr>
      <w:tblGrid>
        <w:gridCol w:w="1998"/>
        <w:gridCol w:w="7544"/>
      </w:tblGrid>
      <w:tr w:rsidR="00DA6DDD" w:rsidRPr="006231C7" w14:paraId="0B7240A6" w14:textId="77777777" w:rsidTr="00490D96">
        <w:trPr>
          <w:trHeight w:val="291"/>
        </w:trPr>
        <w:tc>
          <w:tcPr>
            <w:tcW w:w="1998" w:type="dxa"/>
          </w:tcPr>
          <w:p w14:paraId="62B6D566" w14:textId="77777777" w:rsidR="00DA6DDD" w:rsidRPr="006231C7" w:rsidRDefault="00DA6DDD" w:rsidP="00490D96">
            <w:pPr>
              <w:pStyle w:val="HTMLPreformatted"/>
              <w:tabs>
                <w:tab w:val="clear" w:pos="1832"/>
                <w:tab w:val="left" w:pos="1440"/>
              </w:tabs>
              <w:spacing w:line="288" w:lineRule="atLeast"/>
              <w:rPr>
                <w:rFonts w:ascii="Times New Roman" w:hAnsi="Times New Roman" w:cs="Times New Roman"/>
                <w:color w:val="auto"/>
              </w:rPr>
            </w:pPr>
          </w:p>
        </w:tc>
        <w:tc>
          <w:tcPr>
            <w:tcW w:w="7544" w:type="dxa"/>
          </w:tcPr>
          <w:p w14:paraId="1B259282" w14:textId="77777777" w:rsidR="00DA6DDD" w:rsidRPr="006231C7" w:rsidRDefault="00DA6DDD" w:rsidP="009433CB">
            <w:pPr>
              <w:pStyle w:val="HTMLPreformatted"/>
              <w:tabs>
                <w:tab w:val="left" w:pos="1440"/>
              </w:tabs>
              <w:spacing w:line="288" w:lineRule="atLeast"/>
              <w:rPr>
                <w:rFonts w:ascii="Times New Roman" w:hAnsi="Times New Roman" w:cs="Times New Roman"/>
                <w:b/>
                <w:color w:val="auto"/>
              </w:rPr>
            </w:pPr>
          </w:p>
        </w:tc>
      </w:tr>
      <w:tr w:rsidR="00DB08F5" w:rsidRPr="006231C7" w14:paraId="7BA870C6" w14:textId="77777777" w:rsidTr="00490D96">
        <w:trPr>
          <w:trHeight w:val="291"/>
        </w:trPr>
        <w:tc>
          <w:tcPr>
            <w:tcW w:w="1998" w:type="dxa"/>
          </w:tcPr>
          <w:p w14:paraId="7C291BFB" w14:textId="1430687C" w:rsidR="00DB08F5" w:rsidRDefault="00DB08F5" w:rsidP="00490D96">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April, 2020</w:t>
            </w:r>
          </w:p>
        </w:tc>
        <w:tc>
          <w:tcPr>
            <w:tcW w:w="7544" w:type="dxa"/>
          </w:tcPr>
          <w:p w14:paraId="50237766" w14:textId="76822EBE" w:rsidR="00DB08F5" w:rsidRPr="00DB08F5" w:rsidRDefault="00DB08F5" w:rsidP="00DB08F5">
            <w:pPr>
              <w:pStyle w:val="HTMLPreformatted"/>
              <w:tabs>
                <w:tab w:val="left" w:pos="1440"/>
              </w:tabs>
              <w:spacing w:line="288" w:lineRule="atLeast"/>
              <w:rPr>
                <w:rFonts w:ascii="Times New Roman" w:hAnsi="Times New Roman" w:cs="Times New Roman"/>
                <w:color w:val="auto"/>
              </w:rPr>
            </w:pPr>
            <w:r>
              <w:rPr>
                <w:rFonts w:ascii="Times New Roman" w:hAnsi="Times New Roman" w:cs="Times New Roman"/>
                <w:b/>
                <w:color w:val="auto"/>
              </w:rPr>
              <w:t>Holloway I.W.</w:t>
            </w:r>
            <w:r>
              <w:rPr>
                <w:rFonts w:ascii="Times New Roman" w:hAnsi="Times New Roman" w:cs="Times New Roman"/>
                <w:color w:val="auto"/>
              </w:rPr>
              <w:t>, Miyashita Ochoa, A., Scholar, S. Pandemic Meets Epidemic: COVID-19 and the Opioid Crisis. Presented at the UCLA Luskin Virtual Luskin Summit. Los Angeles, CA.</w:t>
            </w:r>
          </w:p>
        </w:tc>
      </w:tr>
      <w:tr w:rsidR="00DB08F5" w:rsidRPr="006231C7" w14:paraId="107FC819" w14:textId="77777777" w:rsidTr="00490D96">
        <w:trPr>
          <w:trHeight w:val="291"/>
        </w:trPr>
        <w:tc>
          <w:tcPr>
            <w:tcW w:w="1998" w:type="dxa"/>
          </w:tcPr>
          <w:p w14:paraId="1D523BDE" w14:textId="77777777" w:rsidR="00DB08F5" w:rsidRDefault="00DB08F5" w:rsidP="00490D96">
            <w:pPr>
              <w:pStyle w:val="HTMLPreformatted"/>
              <w:tabs>
                <w:tab w:val="clear" w:pos="1832"/>
                <w:tab w:val="left" w:pos="1440"/>
              </w:tabs>
              <w:spacing w:line="288" w:lineRule="atLeast"/>
              <w:rPr>
                <w:rFonts w:ascii="Times New Roman" w:hAnsi="Times New Roman" w:cs="Times New Roman"/>
                <w:color w:val="auto"/>
              </w:rPr>
            </w:pPr>
          </w:p>
        </w:tc>
        <w:tc>
          <w:tcPr>
            <w:tcW w:w="7544" w:type="dxa"/>
          </w:tcPr>
          <w:p w14:paraId="76CF79C7" w14:textId="77777777" w:rsidR="00DB08F5" w:rsidRPr="00B2136D" w:rsidRDefault="00DB08F5" w:rsidP="007B6049">
            <w:pPr>
              <w:pStyle w:val="HTMLPreformatted"/>
              <w:tabs>
                <w:tab w:val="left" w:pos="1440"/>
              </w:tabs>
              <w:spacing w:line="288" w:lineRule="atLeast"/>
              <w:rPr>
                <w:rFonts w:ascii="Times New Roman" w:hAnsi="Times New Roman" w:cs="Times New Roman"/>
                <w:b/>
                <w:color w:val="auto"/>
              </w:rPr>
            </w:pPr>
          </w:p>
        </w:tc>
      </w:tr>
      <w:tr w:rsidR="00581335" w:rsidRPr="006231C7" w14:paraId="09E8305B" w14:textId="77777777" w:rsidTr="00490D96">
        <w:trPr>
          <w:trHeight w:val="291"/>
        </w:trPr>
        <w:tc>
          <w:tcPr>
            <w:tcW w:w="1998" w:type="dxa"/>
          </w:tcPr>
          <w:p w14:paraId="058AC0D1" w14:textId="2B93CB55" w:rsidR="00581335" w:rsidRDefault="00581335" w:rsidP="00490D96">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April, 2018</w:t>
            </w:r>
          </w:p>
        </w:tc>
        <w:tc>
          <w:tcPr>
            <w:tcW w:w="7544" w:type="dxa"/>
          </w:tcPr>
          <w:p w14:paraId="3713B3DF" w14:textId="132739ED" w:rsidR="00581335" w:rsidRPr="00581335" w:rsidRDefault="00B2136D" w:rsidP="007B6049">
            <w:pPr>
              <w:pStyle w:val="HTMLPreformatted"/>
              <w:tabs>
                <w:tab w:val="left" w:pos="1440"/>
              </w:tabs>
              <w:spacing w:line="288" w:lineRule="atLeast"/>
              <w:rPr>
                <w:rFonts w:ascii="Times New Roman" w:hAnsi="Times New Roman" w:cs="Times New Roman"/>
                <w:color w:val="auto"/>
              </w:rPr>
            </w:pPr>
            <w:r w:rsidRPr="00B2136D">
              <w:rPr>
                <w:rFonts w:ascii="Times New Roman" w:hAnsi="Times New Roman" w:cs="Times New Roman"/>
                <w:b/>
                <w:color w:val="auto"/>
              </w:rPr>
              <w:t>Holloway I</w:t>
            </w:r>
            <w:r>
              <w:rPr>
                <w:rFonts w:ascii="Times New Roman" w:hAnsi="Times New Roman" w:cs="Times New Roman"/>
                <w:b/>
                <w:color w:val="auto"/>
              </w:rPr>
              <w:t>.</w:t>
            </w:r>
            <w:r w:rsidRPr="00B2136D">
              <w:rPr>
                <w:rFonts w:ascii="Times New Roman" w:hAnsi="Times New Roman" w:cs="Times New Roman"/>
                <w:b/>
                <w:color w:val="auto"/>
              </w:rPr>
              <w:t>W</w:t>
            </w:r>
            <w:r>
              <w:rPr>
                <w:rFonts w:ascii="Times New Roman" w:hAnsi="Times New Roman" w:cs="Times New Roman"/>
                <w:color w:val="auto"/>
              </w:rPr>
              <w:t xml:space="preserve">. </w:t>
            </w:r>
            <w:r w:rsidRPr="00B2136D">
              <w:rPr>
                <w:rFonts w:ascii="Times New Roman" w:hAnsi="Times New Roman" w:cs="Times New Roman"/>
                <w:color w:val="auto"/>
              </w:rPr>
              <w:t>Social networking site data mining to understand MSM substance use and HIV risk.</w:t>
            </w:r>
            <w:r>
              <w:rPr>
                <w:rFonts w:ascii="Times New Roman" w:hAnsi="Times New Roman" w:cs="Times New Roman"/>
                <w:color w:val="auto"/>
              </w:rPr>
              <w:t xml:space="preserve"> Presented at the 4</w:t>
            </w:r>
            <w:r w:rsidRPr="00B2136D">
              <w:rPr>
                <w:rFonts w:ascii="Times New Roman" w:hAnsi="Times New Roman" w:cs="Times New Roman"/>
                <w:color w:val="auto"/>
                <w:vertAlign w:val="superscript"/>
              </w:rPr>
              <w:t>th</w:t>
            </w:r>
            <w:r>
              <w:rPr>
                <w:rFonts w:ascii="Times New Roman" w:hAnsi="Times New Roman" w:cs="Times New Roman"/>
                <w:color w:val="auto"/>
              </w:rPr>
              <w:t xml:space="preserve"> Annual </w:t>
            </w:r>
            <w:r w:rsidR="00581335" w:rsidRPr="00581335">
              <w:rPr>
                <w:rFonts w:ascii="Times New Roman" w:hAnsi="Times New Roman" w:cs="Times New Roman"/>
                <w:color w:val="auto"/>
              </w:rPr>
              <w:t>Gay Men’s Behavioral Science</w:t>
            </w:r>
            <w:r>
              <w:rPr>
                <w:rFonts w:ascii="Times New Roman" w:hAnsi="Times New Roman" w:cs="Times New Roman"/>
                <w:color w:val="auto"/>
              </w:rPr>
              <w:t xml:space="preserve"> Conference</w:t>
            </w:r>
            <w:r w:rsidR="00581335" w:rsidRPr="00581335">
              <w:rPr>
                <w:rFonts w:ascii="Times New Roman" w:hAnsi="Times New Roman" w:cs="Times New Roman"/>
                <w:color w:val="auto"/>
              </w:rPr>
              <w:t>.</w:t>
            </w:r>
            <w:r>
              <w:rPr>
                <w:rFonts w:ascii="Times New Roman" w:hAnsi="Times New Roman" w:cs="Times New Roman"/>
                <w:color w:val="auto"/>
              </w:rPr>
              <w:t xml:space="preserve"> Puerto Vallarta, MX.</w:t>
            </w:r>
          </w:p>
        </w:tc>
      </w:tr>
      <w:tr w:rsidR="00581335" w:rsidRPr="006231C7" w14:paraId="0EA617DA" w14:textId="77777777" w:rsidTr="00490D96">
        <w:trPr>
          <w:trHeight w:val="291"/>
        </w:trPr>
        <w:tc>
          <w:tcPr>
            <w:tcW w:w="1998" w:type="dxa"/>
          </w:tcPr>
          <w:p w14:paraId="052A3142" w14:textId="77777777" w:rsidR="00581335" w:rsidRDefault="00581335" w:rsidP="00490D96">
            <w:pPr>
              <w:pStyle w:val="HTMLPreformatted"/>
              <w:tabs>
                <w:tab w:val="clear" w:pos="1832"/>
                <w:tab w:val="left" w:pos="1440"/>
              </w:tabs>
              <w:spacing w:line="288" w:lineRule="atLeast"/>
              <w:rPr>
                <w:rFonts w:ascii="Times New Roman" w:hAnsi="Times New Roman" w:cs="Times New Roman"/>
                <w:color w:val="auto"/>
              </w:rPr>
            </w:pPr>
          </w:p>
        </w:tc>
        <w:tc>
          <w:tcPr>
            <w:tcW w:w="7544" w:type="dxa"/>
          </w:tcPr>
          <w:p w14:paraId="3EB05B29" w14:textId="77777777" w:rsidR="00581335" w:rsidRDefault="00581335" w:rsidP="007B6049">
            <w:pPr>
              <w:pStyle w:val="HTMLPreformatted"/>
              <w:tabs>
                <w:tab w:val="left" w:pos="1440"/>
              </w:tabs>
              <w:spacing w:line="288" w:lineRule="atLeast"/>
              <w:rPr>
                <w:rFonts w:ascii="Times New Roman" w:hAnsi="Times New Roman" w:cs="Times New Roman"/>
                <w:b/>
                <w:color w:val="auto"/>
              </w:rPr>
            </w:pPr>
          </w:p>
        </w:tc>
      </w:tr>
      <w:tr w:rsidR="00581335" w:rsidRPr="006231C7" w14:paraId="1EE20FE3" w14:textId="77777777" w:rsidTr="00490D96">
        <w:trPr>
          <w:trHeight w:val="291"/>
        </w:trPr>
        <w:tc>
          <w:tcPr>
            <w:tcW w:w="1998" w:type="dxa"/>
          </w:tcPr>
          <w:p w14:paraId="3958ABA5" w14:textId="618840AB" w:rsidR="00581335" w:rsidRDefault="00581335" w:rsidP="00490D96">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February, 2018</w:t>
            </w:r>
          </w:p>
        </w:tc>
        <w:tc>
          <w:tcPr>
            <w:tcW w:w="7544" w:type="dxa"/>
          </w:tcPr>
          <w:p w14:paraId="19BDBC00" w14:textId="3C7B5AA1" w:rsidR="00581335" w:rsidRPr="00581335" w:rsidRDefault="002C5C58" w:rsidP="00B2136D">
            <w:pPr>
              <w:pStyle w:val="HTMLPreformatted"/>
              <w:tabs>
                <w:tab w:val="left" w:pos="1440"/>
              </w:tabs>
              <w:spacing w:line="288" w:lineRule="atLeast"/>
              <w:rPr>
                <w:rFonts w:ascii="Times New Roman" w:hAnsi="Times New Roman" w:cs="Times New Roman"/>
                <w:color w:val="auto"/>
              </w:rPr>
            </w:pPr>
            <w:r w:rsidRPr="002C5C58">
              <w:rPr>
                <w:rFonts w:ascii="Times New Roman" w:hAnsi="Times New Roman" w:cs="Times New Roman"/>
                <w:b/>
                <w:color w:val="auto"/>
              </w:rPr>
              <w:t>Holloway I.W.</w:t>
            </w:r>
            <w:r>
              <w:rPr>
                <w:rFonts w:ascii="Times New Roman" w:hAnsi="Times New Roman" w:cs="Times New Roman"/>
                <w:color w:val="auto"/>
              </w:rPr>
              <w:t xml:space="preserve"> </w:t>
            </w:r>
            <w:r w:rsidR="00B2136D" w:rsidRPr="00B2136D">
              <w:rPr>
                <w:rFonts w:ascii="Times New Roman" w:hAnsi="Times New Roman" w:cs="Times New Roman"/>
                <w:color w:val="auto"/>
              </w:rPr>
              <w:t>The Virtual Venue: Opportunities and Challenges for Engaging Gay and Bisexual Men via Technology</w:t>
            </w:r>
            <w:r w:rsidR="00B2136D">
              <w:rPr>
                <w:rFonts w:ascii="Times New Roman" w:hAnsi="Times New Roman" w:cs="Times New Roman"/>
                <w:color w:val="auto"/>
              </w:rPr>
              <w:t xml:space="preserve">. </w:t>
            </w:r>
            <w:r w:rsidR="00581335" w:rsidRPr="00581335">
              <w:rPr>
                <w:rFonts w:ascii="Times New Roman" w:hAnsi="Times New Roman" w:cs="Times New Roman"/>
                <w:color w:val="auto"/>
              </w:rPr>
              <w:t>National Institute on Allergy and Infectious Diseases</w:t>
            </w:r>
            <w:r w:rsidR="00B2136D">
              <w:rPr>
                <w:rFonts w:ascii="Times New Roman" w:hAnsi="Times New Roman" w:cs="Times New Roman"/>
                <w:color w:val="auto"/>
              </w:rPr>
              <w:t xml:space="preserve"> </w:t>
            </w:r>
            <w:r w:rsidR="00B2136D">
              <w:t xml:space="preserve"> </w:t>
            </w:r>
            <w:r w:rsidR="00B2136D" w:rsidRPr="00B2136D">
              <w:rPr>
                <w:rFonts w:ascii="Times New Roman" w:hAnsi="Times New Roman" w:cs="Times New Roman"/>
                <w:color w:val="auto"/>
              </w:rPr>
              <w:t>LITE Program Meeting an</w:t>
            </w:r>
            <w:r w:rsidR="00B2136D">
              <w:rPr>
                <w:rFonts w:ascii="Times New Roman" w:hAnsi="Times New Roman" w:cs="Times New Roman"/>
                <w:color w:val="auto"/>
              </w:rPr>
              <w:t xml:space="preserve">d </w:t>
            </w:r>
            <w:r w:rsidR="00B2136D" w:rsidRPr="00B2136D">
              <w:rPr>
                <w:rFonts w:ascii="Times New Roman" w:hAnsi="Times New Roman" w:cs="Times New Roman"/>
                <w:color w:val="auto"/>
              </w:rPr>
              <w:t>Seminar on HIV Prevention Research with Young MSM and Geospatial Social Networking Apps</w:t>
            </w:r>
            <w:r w:rsidR="00B2136D">
              <w:rPr>
                <w:rFonts w:ascii="Times New Roman" w:hAnsi="Times New Roman" w:cs="Times New Roman"/>
                <w:color w:val="auto"/>
              </w:rPr>
              <w:t>. Rockville, MD.</w:t>
            </w:r>
          </w:p>
        </w:tc>
      </w:tr>
      <w:tr w:rsidR="00581335" w:rsidRPr="006231C7" w14:paraId="21CD1B90" w14:textId="77777777" w:rsidTr="00490D96">
        <w:trPr>
          <w:trHeight w:val="291"/>
        </w:trPr>
        <w:tc>
          <w:tcPr>
            <w:tcW w:w="1998" w:type="dxa"/>
          </w:tcPr>
          <w:p w14:paraId="5890DB98" w14:textId="77777777" w:rsidR="00581335" w:rsidRDefault="00581335" w:rsidP="00490D96">
            <w:pPr>
              <w:pStyle w:val="HTMLPreformatted"/>
              <w:tabs>
                <w:tab w:val="clear" w:pos="1832"/>
                <w:tab w:val="left" w:pos="1440"/>
              </w:tabs>
              <w:spacing w:line="288" w:lineRule="atLeast"/>
              <w:rPr>
                <w:rFonts w:ascii="Times New Roman" w:hAnsi="Times New Roman" w:cs="Times New Roman"/>
                <w:color w:val="auto"/>
              </w:rPr>
            </w:pPr>
          </w:p>
        </w:tc>
        <w:tc>
          <w:tcPr>
            <w:tcW w:w="7544" w:type="dxa"/>
          </w:tcPr>
          <w:p w14:paraId="48453348" w14:textId="77777777" w:rsidR="00581335" w:rsidRDefault="00581335" w:rsidP="007B6049">
            <w:pPr>
              <w:pStyle w:val="HTMLPreformatted"/>
              <w:tabs>
                <w:tab w:val="left" w:pos="1440"/>
              </w:tabs>
              <w:spacing w:line="288" w:lineRule="atLeast"/>
              <w:rPr>
                <w:rFonts w:ascii="Times New Roman" w:hAnsi="Times New Roman" w:cs="Times New Roman"/>
                <w:b/>
                <w:color w:val="auto"/>
              </w:rPr>
            </w:pPr>
          </w:p>
        </w:tc>
      </w:tr>
      <w:tr w:rsidR="00D67462" w:rsidRPr="006231C7" w14:paraId="7C7EA704" w14:textId="77777777" w:rsidTr="00490D96">
        <w:trPr>
          <w:trHeight w:val="291"/>
        </w:trPr>
        <w:tc>
          <w:tcPr>
            <w:tcW w:w="1998" w:type="dxa"/>
          </w:tcPr>
          <w:p w14:paraId="5125C75C" w14:textId="21DA3F30" w:rsidR="00D67462" w:rsidRDefault="00D67462" w:rsidP="00490D96">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November, 2017</w:t>
            </w:r>
          </w:p>
        </w:tc>
        <w:tc>
          <w:tcPr>
            <w:tcW w:w="7544" w:type="dxa"/>
          </w:tcPr>
          <w:p w14:paraId="315DF4A2" w14:textId="1826A574" w:rsidR="00D67462" w:rsidRPr="00D67462" w:rsidRDefault="00D67462" w:rsidP="007B6049">
            <w:pPr>
              <w:pStyle w:val="HTMLPreformatted"/>
              <w:tabs>
                <w:tab w:val="left" w:pos="1440"/>
              </w:tabs>
              <w:spacing w:line="288" w:lineRule="atLeast"/>
              <w:rPr>
                <w:rFonts w:ascii="Times New Roman" w:hAnsi="Times New Roman" w:cs="Times New Roman"/>
                <w:color w:val="auto"/>
              </w:rPr>
            </w:pPr>
            <w:r>
              <w:rPr>
                <w:rFonts w:ascii="Times New Roman" w:hAnsi="Times New Roman" w:cs="Times New Roman"/>
                <w:b/>
                <w:color w:val="auto"/>
              </w:rPr>
              <w:t>Holloway, I</w:t>
            </w:r>
            <w:r w:rsidR="00B2136D">
              <w:rPr>
                <w:rFonts w:ascii="Times New Roman" w:hAnsi="Times New Roman" w:cs="Times New Roman"/>
                <w:b/>
                <w:color w:val="auto"/>
              </w:rPr>
              <w:t>.</w:t>
            </w:r>
            <w:r>
              <w:rPr>
                <w:rFonts w:ascii="Times New Roman" w:hAnsi="Times New Roman" w:cs="Times New Roman"/>
                <w:b/>
                <w:color w:val="auto"/>
              </w:rPr>
              <w:t>W.</w:t>
            </w:r>
            <w:r>
              <w:rPr>
                <w:rFonts w:ascii="Times New Roman" w:hAnsi="Times New Roman" w:cs="Times New Roman"/>
                <w:color w:val="auto"/>
              </w:rPr>
              <w:t xml:space="preserve"> </w:t>
            </w:r>
            <w:r w:rsidRPr="00D67462">
              <w:rPr>
                <w:rFonts w:ascii="Times New Roman" w:hAnsi="Times New Roman" w:cs="Times New Roman"/>
                <w:color w:val="auto"/>
              </w:rPr>
              <w:t>Toward a more holistic approach to gay men's health</w:t>
            </w:r>
            <w:r>
              <w:rPr>
                <w:rFonts w:ascii="Times New Roman" w:hAnsi="Times New Roman" w:cs="Times New Roman"/>
                <w:color w:val="auto"/>
              </w:rPr>
              <w:t>. Presented to the Center for AIDS Research at Emory University. Atlanta, GA.</w:t>
            </w:r>
          </w:p>
        </w:tc>
      </w:tr>
      <w:tr w:rsidR="00D67462" w:rsidRPr="006231C7" w14:paraId="433B83C9" w14:textId="77777777" w:rsidTr="00490D96">
        <w:trPr>
          <w:trHeight w:val="291"/>
        </w:trPr>
        <w:tc>
          <w:tcPr>
            <w:tcW w:w="1998" w:type="dxa"/>
          </w:tcPr>
          <w:p w14:paraId="12811F6D" w14:textId="77777777" w:rsidR="00D67462" w:rsidRDefault="00D67462" w:rsidP="00490D96">
            <w:pPr>
              <w:pStyle w:val="HTMLPreformatted"/>
              <w:tabs>
                <w:tab w:val="clear" w:pos="1832"/>
                <w:tab w:val="left" w:pos="1440"/>
              </w:tabs>
              <w:spacing w:line="288" w:lineRule="atLeast"/>
              <w:rPr>
                <w:rFonts w:ascii="Times New Roman" w:hAnsi="Times New Roman" w:cs="Times New Roman"/>
                <w:color w:val="auto"/>
              </w:rPr>
            </w:pPr>
          </w:p>
        </w:tc>
        <w:tc>
          <w:tcPr>
            <w:tcW w:w="7544" w:type="dxa"/>
          </w:tcPr>
          <w:p w14:paraId="7E9F603A" w14:textId="77777777" w:rsidR="00D67462" w:rsidRPr="00B15E08" w:rsidRDefault="00D67462" w:rsidP="007B6049">
            <w:pPr>
              <w:pStyle w:val="HTMLPreformatted"/>
              <w:tabs>
                <w:tab w:val="left" w:pos="1440"/>
              </w:tabs>
              <w:spacing w:line="288" w:lineRule="atLeast"/>
              <w:rPr>
                <w:rFonts w:ascii="Times New Roman" w:hAnsi="Times New Roman" w:cs="Times New Roman"/>
                <w:b/>
                <w:color w:val="auto"/>
              </w:rPr>
            </w:pPr>
          </w:p>
        </w:tc>
      </w:tr>
      <w:tr w:rsidR="00B15E08" w:rsidRPr="006231C7" w14:paraId="3599DC79" w14:textId="77777777" w:rsidTr="00490D96">
        <w:trPr>
          <w:trHeight w:val="291"/>
        </w:trPr>
        <w:tc>
          <w:tcPr>
            <w:tcW w:w="1998" w:type="dxa"/>
          </w:tcPr>
          <w:p w14:paraId="5203475D" w14:textId="01685FF5" w:rsidR="00B15E08" w:rsidRDefault="00B15E08" w:rsidP="00490D96">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October, 2016</w:t>
            </w:r>
          </w:p>
        </w:tc>
        <w:tc>
          <w:tcPr>
            <w:tcW w:w="7544" w:type="dxa"/>
          </w:tcPr>
          <w:p w14:paraId="62D58D48" w14:textId="2804EB53" w:rsidR="00B15E08" w:rsidRDefault="00B15E08" w:rsidP="007B6049">
            <w:pPr>
              <w:pStyle w:val="HTMLPreformatted"/>
              <w:tabs>
                <w:tab w:val="left" w:pos="1440"/>
              </w:tabs>
              <w:spacing w:line="288" w:lineRule="atLeast"/>
              <w:rPr>
                <w:rFonts w:ascii="Times New Roman" w:hAnsi="Times New Roman" w:cs="Times New Roman"/>
                <w:b/>
                <w:color w:val="auto"/>
              </w:rPr>
            </w:pPr>
            <w:r w:rsidRPr="00B15E08">
              <w:rPr>
                <w:rFonts w:ascii="Times New Roman" w:hAnsi="Times New Roman" w:cs="Times New Roman"/>
                <w:b/>
                <w:color w:val="auto"/>
              </w:rPr>
              <w:t xml:space="preserve">Holloway, I. W. </w:t>
            </w:r>
            <w:r w:rsidRPr="00B15E08">
              <w:rPr>
                <w:rFonts w:ascii="Times New Roman" w:hAnsi="Times New Roman" w:cs="Times New Roman"/>
                <w:color w:val="auto"/>
              </w:rPr>
              <w:t>Pre-Exposure Prophylaxis (PrEP) Awareness, Attitudes and Uptake Among Young Gay, Bisexual and Other Men Who Have Sex With Men (MSM) in California. Presented at the Society for Social Work Leadership in Healthcare.</w:t>
            </w:r>
            <w:r>
              <w:rPr>
                <w:rFonts w:ascii="Times New Roman" w:hAnsi="Times New Roman" w:cs="Times New Roman"/>
                <w:color w:val="auto"/>
              </w:rPr>
              <w:t xml:space="preserve"> Long Beach, CA.</w:t>
            </w:r>
          </w:p>
        </w:tc>
      </w:tr>
      <w:tr w:rsidR="00B15E08" w:rsidRPr="006231C7" w14:paraId="63B525DC" w14:textId="77777777" w:rsidTr="00490D96">
        <w:trPr>
          <w:trHeight w:val="291"/>
        </w:trPr>
        <w:tc>
          <w:tcPr>
            <w:tcW w:w="1998" w:type="dxa"/>
          </w:tcPr>
          <w:p w14:paraId="620EA175" w14:textId="77777777" w:rsidR="00B15E08" w:rsidRDefault="00B15E08" w:rsidP="00490D96">
            <w:pPr>
              <w:pStyle w:val="HTMLPreformatted"/>
              <w:tabs>
                <w:tab w:val="clear" w:pos="1832"/>
                <w:tab w:val="left" w:pos="1440"/>
              </w:tabs>
              <w:spacing w:line="288" w:lineRule="atLeast"/>
              <w:rPr>
                <w:rFonts w:ascii="Times New Roman" w:hAnsi="Times New Roman" w:cs="Times New Roman"/>
                <w:color w:val="auto"/>
              </w:rPr>
            </w:pPr>
          </w:p>
        </w:tc>
        <w:tc>
          <w:tcPr>
            <w:tcW w:w="7544" w:type="dxa"/>
          </w:tcPr>
          <w:p w14:paraId="6654F12D" w14:textId="77777777" w:rsidR="00B15E08" w:rsidRDefault="00B15E08" w:rsidP="007B6049">
            <w:pPr>
              <w:pStyle w:val="HTMLPreformatted"/>
              <w:tabs>
                <w:tab w:val="left" w:pos="1440"/>
              </w:tabs>
              <w:spacing w:line="288" w:lineRule="atLeast"/>
              <w:rPr>
                <w:rFonts w:ascii="Times New Roman" w:hAnsi="Times New Roman" w:cs="Times New Roman"/>
                <w:b/>
                <w:color w:val="auto"/>
              </w:rPr>
            </w:pPr>
          </w:p>
        </w:tc>
      </w:tr>
      <w:tr w:rsidR="007B6049" w:rsidRPr="006231C7" w14:paraId="0C6486B0" w14:textId="77777777" w:rsidTr="00490D96">
        <w:trPr>
          <w:trHeight w:val="291"/>
        </w:trPr>
        <w:tc>
          <w:tcPr>
            <w:tcW w:w="1998" w:type="dxa"/>
          </w:tcPr>
          <w:p w14:paraId="4E328C87" w14:textId="576BE796" w:rsidR="007B6049" w:rsidRPr="006231C7" w:rsidRDefault="007B6049" w:rsidP="00490D96">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April, 2016</w:t>
            </w:r>
          </w:p>
        </w:tc>
        <w:tc>
          <w:tcPr>
            <w:tcW w:w="7544" w:type="dxa"/>
          </w:tcPr>
          <w:p w14:paraId="0445FF6C" w14:textId="723AFA0D" w:rsidR="007B6049" w:rsidRPr="007B6049" w:rsidRDefault="007B6049" w:rsidP="007B6049">
            <w:pPr>
              <w:pStyle w:val="HTMLPreformatted"/>
              <w:tabs>
                <w:tab w:val="left" w:pos="1440"/>
              </w:tabs>
              <w:spacing w:line="288" w:lineRule="atLeast"/>
              <w:rPr>
                <w:rFonts w:ascii="Times New Roman" w:hAnsi="Times New Roman" w:cs="Times New Roman"/>
                <w:b/>
                <w:color w:val="auto"/>
              </w:rPr>
            </w:pPr>
            <w:r>
              <w:rPr>
                <w:rFonts w:ascii="Times New Roman" w:hAnsi="Times New Roman" w:cs="Times New Roman"/>
                <w:b/>
                <w:color w:val="auto"/>
              </w:rPr>
              <w:t xml:space="preserve">Holloway, I. W. </w:t>
            </w:r>
            <w:r w:rsidRPr="007B6049">
              <w:rPr>
                <w:rFonts w:ascii="Times New Roman" w:hAnsi="Times New Roman" w:cs="Times New Roman"/>
                <w:color w:val="auto"/>
              </w:rPr>
              <w:t>PrEP awareness, attitudes and uptake among YMSM who use geosocial networking applications in California.</w:t>
            </w:r>
            <w:r>
              <w:rPr>
                <w:rFonts w:ascii="Times New Roman" w:hAnsi="Times New Roman" w:cs="Times New Roman"/>
                <w:color w:val="auto"/>
              </w:rPr>
              <w:t xml:space="preserve"> Presented at “</w:t>
            </w:r>
            <w:r w:rsidR="00C03A80" w:rsidRPr="006231C7">
              <w:rPr>
                <w:rFonts w:ascii="Times New Roman" w:hAnsi="Times New Roman" w:cs="Times New Roman"/>
                <w:color w:val="auto"/>
              </w:rPr>
              <w:t>Contemporary Issues in Gay Men’s Sexual Health Research</w:t>
            </w:r>
            <w:r w:rsidR="00C03A80">
              <w:rPr>
                <w:rFonts w:ascii="Times New Roman" w:hAnsi="Times New Roman" w:cs="Times New Roman"/>
                <w:color w:val="auto"/>
              </w:rPr>
              <w:t>.” Puerto Vallarta, Mexico.</w:t>
            </w:r>
          </w:p>
        </w:tc>
      </w:tr>
      <w:tr w:rsidR="007B6049" w:rsidRPr="006231C7" w14:paraId="4FB9539E" w14:textId="77777777" w:rsidTr="00490D96">
        <w:trPr>
          <w:trHeight w:val="291"/>
        </w:trPr>
        <w:tc>
          <w:tcPr>
            <w:tcW w:w="1998" w:type="dxa"/>
          </w:tcPr>
          <w:p w14:paraId="4D6C250A" w14:textId="77777777" w:rsidR="007B6049" w:rsidRPr="006231C7" w:rsidRDefault="007B6049" w:rsidP="00490D96">
            <w:pPr>
              <w:pStyle w:val="HTMLPreformatted"/>
              <w:tabs>
                <w:tab w:val="clear" w:pos="1832"/>
                <w:tab w:val="left" w:pos="1440"/>
              </w:tabs>
              <w:spacing w:line="288" w:lineRule="atLeast"/>
              <w:rPr>
                <w:rFonts w:ascii="Times New Roman" w:hAnsi="Times New Roman" w:cs="Times New Roman"/>
                <w:color w:val="auto"/>
              </w:rPr>
            </w:pPr>
          </w:p>
        </w:tc>
        <w:tc>
          <w:tcPr>
            <w:tcW w:w="7544" w:type="dxa"/>
          </w:tcPr>
          <w:p w14:paraId="48D5DE2E" w14:textId="77777777" w:rsidR="007B6049" w:rsidRPr="006231C7" w:rsidRDefault="007B6049" w:rsidP="009433CB">
            <w:pPr>
              <w:pStyle w:val="HTMLPreformatted"/>
              <w:tabs>
                <w:tab w:val="left" w:pos="1440"/>
              </w:tabs>
              <w:spacing w:line="288" w:lineRule="atLeast"/>
              <w:rPr>
                <w:rFonts w:ascii="Times New Roman" w:hAnsi="Times New Roman" w:cs="Times New Roman"/>
                <w:b/>
                <w:color w:val="auto"/>
              </w:rPr>
            </w:pPr>
          </w:p>
        </w:tc>
      </w:tr>
      <w:tr w:rsidR="00F62E3D" w:rsidRPr="006231C7" w14:paraId="2848F5B9" w14:textId="77777777" w:rsidTr="00490D96">
        <w:trPr>
          <w:trHeight w:val="291"/>
        </w:trPr>
        <w:tc>
          <w:tcPr>
            <w:tcW w:w="1998" w:type="dxa"/>
          </w:tcPr>
          <w:p w14:paraId="4870D89B" w14:textId="3FAB5041" w:rsidR="00F62E3D" w:rsidRPr="006231C7" w:rsidRDefault="000744B3"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October, 2014</w:t>
            </w:r>
          </w:p>
        </w:tc>
        <w:tc>
          <w:tcPr>
            <w:tcW w:w="7544" w:type="dxa"/>
          </w:tcPr>
          <w:p w14:paraId="2C327F43" w14:textId="384E3590" w:rsidR="00F62E3D" w:rsidRPr="006231C7" w:rsidRDefault="000744B3" w:rsidP="009433CB">
            <w:pPr>
              <w:pStyle w:val="HTMLPreformatted"/>
              <w:tabs>
                <w:tab w:val="left" w:pos="1440"/>
              </w:tabs>
              <w:spacing w:line="288" w:lineRule="atLeast"/>
              <w:rPr>
                <w:rFonts w:ascii="Times New Roman" w:hAnsi="Times New Roman" w:cs="Times New Roman"/>
                <w:color w:val="auto"/>
              </w:rPr>
            </w:pPr>
            <w:r w:rsidRPr="006231C7">
              <w:rPr>
                <w:rFonts w:ascii="Times New Roman" w:hAnsi="Times New Roman" w:cs="Times New Roman"/>
                <w:b/>
                <w:color w:val="auto"/>
              </w:rPr>
              <w:t xml:space="preserve">Holloway, I. W. </w:t>
            </w:r>
            <w:r w:rsidRPr="006231C7">
              <w:rPr>
                <w:rFonts w:ascii="Times New Roman" w:hAnsi="Times New Roman" w:cs="Times New Roman"/>
                <w:color w:val="auto"/>
              </w:rPr>
              <w:t xml:space="preserve"> Network Influences on HIV Risk Behaviors of Gay, Bisexual and Other Men Who Have Sex With Men Using Geosocial Networking Applications.” Presented at “Centers for AIDS Research Social and Behavioral Sciences Research Network 8</w:t>
            </w:r>
            <w:r w:rsidRPr="006231C7">
              <w:rPr>
                <w:rFonts w:ascii="Times New Roman" w:hAnsi="Times New Roman" w:cs="Times New Roman"/>
                <w:color w:val="auto"/>
                <w:vertAlign w:val="superscript"/>
              </w:rPr>
              <w:t>th</w:t>
            </w:r>
            <w:r w:rsidRPr="006231C7">
              <w:rPr>
                <w:rFonts w:ascii="Times New Roman" w:hAnsi="Times New Roman" w:cs="Times New Roman"/>
                <w:color w:val="auto"/>
              </w:rPr>
              <w:t xml:space="preserve"> National Scientific Meeting.</w:t>
            </w:r>
            <w:r w:rsidR="00C03A80">
              <w:rPr>
                <w:rFonts w:ascii="Times New Roman" w:hAnsi="Times New Roman" w:cs="Times New Roman"/>
                <w:color w:val="auto"/>
              </w:rPr>
              <w:t>”</w:t>
            </w:r>
            <w:r w:rsidRPr="006231C7">
              <w:rPr>
                <w:rFonts w:ascii="Times New Roman" w:hAnsi="Times New Roman" w:cs="Times New Roman"/>
                <w:color w:val="auto"/>
              </w:rPr>
              <w:t xml:space="preserve"> Los Angeles, CA.</w:t>
            </w:r>
          </w:p>
        </w:tc>
      </w:tr>
      <w:tr w:rsidR="00F62E3D" w:rsidRPr="006231C7" w14:paraId="5C7C8BF3" w14:textId="77777777" w:rsidTr="00597C72">
        <w:trPr>
          <w:trHeight w:val="315"/>
        </w:trPr>
        <w:tc>
          <w:tcPr>
            <w:tcW w:w="1998" w:type="dxa"/>
          </w:tcPr>
          <w:p w14:paraId="64416F4A" w14:textId="77777777" w:rsidR="00F62E3D" w:rsidRPr="006231C7" w:rsidRDefault="00F62E3D" w:rsidP="00490D96">
            <w:pPr>
              <w:pStyle w:val="HTMLPreformatted"/>
              <w:tabs>
                <w:tab w:val="clear" w:pos="1832"/>
                <w:tab w:val="left" w:pos="1440"/>
              </w:tabs>
              <w:spacing w:line="288" w:lineRule="atLeast"/>
              <w:rPr>
                <w:rFonts w:ascii="Times New Roman" w:hAnsi="Times New Roman" w:cs="Times New Roman"/>
                <w:color w:val="auto"/>
              </w:rPr>
            </w:pPr>
          </w:p>
        </w:tc>
        <w:tc>
          <w:tcPr>
            <w:tcW w:w="7544" w:type="dxa"/>
          </w:tcPr>
          <w:p w14:paraId="3D5762F8" w14:textId="77777777" w:rsidR="00F62E3D" w:rsidRPr="006231C7" w:rsidRDefault="00F62E3D" w:rsidP="009433CB">
            <w:pPr>
              <w:pStyle w:val="HTMLPreformatted"/>
              <w:tabs>
                <w:tab w:val="left" w:pos="1440"/>
              </w:tabs>
              <w:spacing w:line="288" w:lineRule="atLeast"/>
              <w:rPr>
                <w:rFonts w:ascii="Times New Roman" w:hAnsi="Times New Roman" w:cs="Times New Roman"/>
                <w:b/>
                <w:color w:val="auto"/>
              </w:rPr>
            </w:pPr>
          </w:p>
        </w:tc>
      </w:tr>
      <w:tr w:rsidR="009433CB" w:rsidRPr="006231C7" w14:paraId="1F877E9E" w14:textId="77777777" w:rsidTr="00490D96">
        <w:trPr>
          <w:trHeight w:val="291"/>
        </w:trPr>
        <w:tc>
          <w:tcPr>
            <w:tcW w:w="1998" w:type="dxa"/>
          </w:tcPr>
          <w:p w14:paraId="72AEB2DC" w14:textId="584AC790" w:rsidR="009433CB" w:rsidRPr="006231C7" w:rsidRDefault="008F2D1A" w:rsidP="00490D96">
            <w:pPr>
              <w:pStyle w:val="HTMLPreformatted"/>
              <w:tabs>
                <w:tab w:val="clear" w:pos="1832"/>
                <w:tab w:val="left" w:pos="1440"/>
              </w:tabs>
              <w:spacing w:line="288" w:lineRule="atLeast"/>
              <w:rPr>
                <w:rFonts w:ascii="Times New Roman" w:hAnsi="Times New Roman" w:cs="Times New Roman"/>
                <w:color w:val="auto"/>
              </w:rPr>
            </w:pPr>
            <w:r>
              <w:br w:type="page"/>
            </w:r>
            <w:r w:rsidR="009433CB" w:rsidRPr="006231C7">
              <w:rPr>
                <w:rFonts w:ascii="Times New Roman" w:hAnsi="Times New Roman" w:cs="Times New Roman"/>
                <w:color w:val="auto"/>
              </w:rPr>
              <w:t>February, 2014</w:t>
            </w:r>
          </w:p>
        </w:tc>
        <w:tc>
          <w:tcPr>
            <w:tcW w:w="7544" w:type="dxa"/>
          </w:tcPr>
          <w:p w14:paraId="33109DEE" w14:textId="287ADEC6" w:rsidR="009433CB" w:rsidRPr="006231C7" w:rsidRDefault="009433CB" w:rsidP="009433CB">
            <w:pPr>
              <w:pStyle w:val="HTMLPreformatted"/>
              <w:tabs>
                <w:tab w:val="left" w:pos="1440"/>
              </w:tabs>
              <w:spacing w:line="288" w:lineRule="atLeast"/>
              <w:rPr>
                <w:rFonts w:ascii="Times New Roman" w:hAnsi="Times New Roman" w:cs="Times New Roman"/>
                <w:color w:val="auto"/>
              </w:rPr>
            </w:pPr>
            <w:r w:rsidRPr="006231C7">
              <w:rPr>
                <w:rFonts w:ascii="Times New Roman" w:hAnsi="Times New Roman" w:cs="Times New Roman"/>
                <w:b/>
                <w:color w:val="auto"/>
              </w:rPr>
              <w:t>Holloway, I. W.</w:t>
            </w:r>
            <w:r w:rsidRPr="006231C7">
              <w:rPr>
                <w:rFonts w:ascii="Times New Roman" w:hAnsi="Times New Roman" w:cs="Times New Roman"/>
                <w:color w:val="auto"/>
              </w:rPr>
              <w:t xml:space="preserve"> </w:t>
            </w:r>
            <w:r w:rsidR="000744B3" w:rsidRPr="006231C7">
              <w:rPr>
                <w:rFonts w:ascii="Times New Roman" w:hAnsi="Times New Roman" w:cs="Times New Roman"/>
                <w:color w:val="auto"/>
              </w:rPr>
              <w:t>“</w:t>
            </w:r>
            <w:r w:rsidRPr="006231C7">
              <w:rPr>
                <w:rFonts w:ascii="Times New Roman" w:hAnsi="Times New Roman" w:cs="Times New Roman"/>
                <w:color w:val="auto"/>
              </w:rPr>
              <w:t>Combining venue-based social network analysis and geographic information system analysis to inform HIV prevention among YMSM in Los Angeles County.</w:t>
            </w:r>
            <w:r w:rsidR="000744B3" w:rsidRPr="006231C7">
              <w:rPr>
                <w:rFonts w:ascii="Times New Roman" w:hAnsi="Times New Roman" w:cs="Times New Roman"/>
                <w:color w:val="auto"/>
              </w:rPr>
              <w:t>”</w:t>
            </w:r>
            <w:r w:rsidRPr="006231C7">
              <w:rPr>
                <w:rFonts w:ascii="Times New Roman" w:hAnsi="Times New Roman" w:cs="Times New Roman"/>
                <w:color w:val="auto"/>
              </w:rPr>
              <w:t xml:space="preserve"> Presented at “Contemporary Issues in Gay Men’s Sexual Health Research.” San Juan, Puerto Rico.</w:t>
            </w:r>
          </w:p>
        </w:tc>
      </w:tr>
      <w:tr w:rsidR="008F2D1A" w:rsidRPr="006231C7" w14:paraId="0951F948" w14:textId="77777777" w:rsidTr="00490D96">
        <w:trPr>
          <w:trHeight w:val="291"/>
        </w:trPr>
        <w:tc>
          <w:tcPr>
            <w:tcW w:w="1998" w:type="dxa"/>
          </w:tcPr>
          <w:p w14:paraId="7C2CA680" w14:textId="77777777" w:rsidR="008F2D1A" w:rsidRPr="006231C7" w:rsidRDefault="008F2D1A" w:rsidP="00490D96">
            <w:pPr>
              <w:pStyle w:val="HTMLPreformatted"/>
              <w:tabs>
                <w:tab w:val="clear" w:pos="1832"/>
                <w:tab w:val="left" w:pos="1440"/>
              </w:tabs>
              <w:spacing w:line="288" w:lineRule="atLeast"/>
              <w:rPr>
                <w:rFonts w:ascii="Times New Roman" w:hAnsi="Times New Roman" w:cs="Times New Roman"/>
                <w:color w:val="auto"/>
              </w:rPr>
            </w:pPr>
          </w:p>
        </w:tc>
        <w:tc>
          <w:tcPr>
            <w:tcW w:w="7544" w:type="dxa"/>
          </w:tcPr>
          <w:p w14:paraId="57FC68EC" w14:textId="77777777" w:rsidR="008F2D1A" w:rsidRPr="006231C7" w:rsidRDefault="008F2D1A" w:rsidP="00943E92">
            <w:pPr>
              <w:pStyle w:val="HTMLPreformatted"/>
              <w:tabs>
                <w:tab w:val="left" w:pos="1440"/>
              </w:tabs>
              <w:spacing w:line="288" w:lineRule="atLeast"/>
              <w:rPr>
                <w:rFonts w:ascii="Times New Roman" w:hAnsi="Times New Roman" w:cs="Times New Roman"/>
                <w:b/>
                <w:color w:val="auto"/>
              </w:rPr>
            </w:pPr>
          </w:p>
        </w:tc>
      </w:tr>
      <w:tr w:rsidR="004D1C30" w:rsidRPr="006231C7" w14:paraId="73AE2F7D" w14:textId="77777777" w:rsidTr="00490D96">
        <w:trPr>
          <w:trHeight w:val="291"/>
        </w:trPr>
        <w:tc>
          <w:tcPr>
            <w:tcW w:w="1998" w:type="dxa"/>
          </w:tcPr>
          <w:p w14:paraId="147DEF7A" w14:textId="5A6F653D" w:rsidR="004D1C30" w:rsidRPr="006231C7" w:rsidRDefault="004D1C30"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January, 2014</w:t>
            </w:r>
          </w:p>
        </w:tc>
        <w:tc>
          <w:tcPr>
            <w:tcW w:w="7544" w:type="dxa"/>
          </w:tcPr>
          <w:p w14:paraId="3E58E74C" w14:textId="1E3FDE24" w:rsidR="004D1C30" w:rsidRPr="006231C7" w:rsidRDefault="004D1C30" w:rsidP="00943E92">
            <w:pPr>
              <w:pStyle w:val="HTMLPreformatted"/>
              <w:tabs>
                <w:tab w:val="left" w:pos="1440"/>
              </w:tabs>
              <w:spacing w:line="288" w:lineRule="atLeast"/>
              <w:rPr>
                <w:rFonts w:ascii="Times New Roman" w:hAnsi="Times New Roman" w:cs="Times New Roman"/>
                <w:color w:val="auto"/>
              </w:rPr>
            </w:pPr>
            <w:r w:rsidRPr="006231C7">
              <w:rPr>
                <w:rFonts w:ascii="Times New Roman" w:hAnsi="Times New Roman" w:cs="Times New Roman"/>
                <w:b/>
                <w:color w:val="auto"/>
              </w:rPr>
              <w:t>Holloway, I. W.</w:t>
            </w:r>
            <w:r w:rsidR="00FC22BB" w:rsidRPr="006231C7">
              <w:rPr>
                <w:rFonts w:ascii="Times New Roman" w:hAnsi="Times New Roman" w:cs="Times New Roman"/>
                <w:color w:val="auto"/>
              </w:rPr>
              <w:t xml:space="preserve"> </w:t>
            </w:r>
            <w:r w:rsidR="00943E92" w:rsidRPr="006231C7">
              <w:rPr>
                <w:rFonts w:ascii="Times New Roman" w:hAnsi="Times New Roman" w:cs="Times New Roman"/>
                <w:color w:val="auto"/>
              </w:rPr>
              <w:t>“</w:t>
            </w:r>
            <w:r w:rsidR="00BA7ABE" w:rsidRPr="006231C7">
              <w:rPr>
                <w:rFonts w:ascii="Times New Roman" w:hAnsi="Times New Roman" w:cs="Times New Roman"/>
                <w:color w:val="auto"/>
              </w:rPr>
              <w:t>HIV Prevention is 215 Feet Away: Developing Geosocial Networking Interventions for Young Men Who Have Sex With Men</w:t>
            </w:r>
            <w:r w:rsidR="00943E92" w:rsidRPr="006231C7">
              <w:rPr>
                <w:rFonts w:ascii="Times New Roman" w:hAnsi="Times New Roman" w:cs="Times New Roman"/>
                <w:color w:val="auto"/>
              </w:rPr>
              <w:t>.” Presented at “Innovative Use of Technology for HIV Prevention and Care: Evidence, Challenges and the Way Forward.” Los Angeles, CA.</w:t>
            </w:r>
          </w:p>
        </w:tc>
      </w:tr>
      <w:tr w:rsidR="00061654" w:rsidRPr="006231C7" w14:paraId="6469041E" w14:textId="77777777" w:rsidTr="00490D96">
        <w:trPr>
          <w:trHeight w:val="291"/>
        </w:trPr>
        <w:tc>
          <w:tcPr>
            <w:tcW w:w="1998" w:type="dxa"/>
          </w:tcPr>
          <w:p w14:paraId="519CCEC9" w14:textId="77777777" w:rsidR="00061654" w:rsidRPr="006231C7" w:rsidRDefault="00061654" w:rsidP="00490D96">
            <w:pPr>
              <w:pStyle w:val="HTMLPreformatted"/>
              <w:tabs>
                <w:tab w:val="clear" w:pos="1832"/>
                <w:tab w:val="left" w:pos="1440"/>
              </w:tabs>
              <w:spacing w:line="288" w:lineRule="atLeast"/>
              <w:rPr>
                <w:rFonts w:ascii="Times New Roman" w:hAnsi="Times New Roman" w:cs="Times New Roman"/>
                <w:color w:val="auto"/>
              </w:rPr>
            </w:pPr>
          </w:p>
        </w:tc>
        <w:tc>
          <w:tcPr>
            <w:tcW w:w="7544" w:type="dxa"/>
          </w:tcPr>
          <w:p w14:paraId="07B5CC3D" w14:textId="77777777" w:rsidR="00061654" w:rsidRPr="006231C7" w:rsidRDefault="00061654" w:rsidP="00490D96">
            <w:pPr>
              <w:pStyle w:val="HTMLPreformatted"/>
              <w:tabs>
                <w:tab w:val="clear" w:pos="1832"/>
                <w:tab w:val="left" w:pos="1440"/>
              </w:tabs>
              <w:spacing w:line="288" w:lineRule="atLeast"/>
              <w:rPr>
                <w:rFonts w:ascii="Times New Roman" w:hAnsi="Times New Roman" w:cs="Times New Roman"/>
                <w:b/>
                <w:color w:val="auto"/>
              </w:rPr>
            </w:pPr>
          </w:p>
        </w:tc>
      </w:tr>
      <w:tr w:rsidR="00394043" w:rsidRPr="006231C7" w14:paraId="6F7C3262" w14:textId="77777777" w:rsidTr="00490D96">
        <w:trPr>
          <w:trHeight w:val="291"/>
        </w:trPr>
        <w:tc>
          <w:tcPr>
            <w:tcW w:w="1998" w:type="dxa"/>
          </w:tcPr>
          <w:p w14:paraId="1511701C" w14:textId="6274681D" w:rsidR="00394043" w:rsidRPr="006231C7" w:rsidRDefault="00456635"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March, 2013</w:t>
            </w:r>
          </w:p>
        </w:tc>
        <w:tc>
          <w:tcPr>
            <w:tcW w:w="7544" w:type="dxa"/>
          </w:tcPr>
          <w:p w14:paraId="5906A887" w14:textId="4C84AE9B" w:rsidR="00394043" w:rsidRPr="006231C7" w:rsidRDefault="00456635"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b/>
                <w:color w:val="auto"/>
              </w:rPr>
              <w:t>Holloway, I. W.</w:t>
            </w:r>
            <w:r w:rsidRPr="006231C7">
              <w:rPr>
                <w:rFonts w:ascii="Times New Roman" w:hAnsi="Times New Roman" w:cs="Times New Roman"/>
                <w:color w:val="auto"/>
              </w:rPr>
              <w:t xml:space="preserve"> “</w:t>
            </w:r>
            <w:r w:rsidRPr="006231C7">
              <w:rPr>
                <w:rFonts w:ascii="Times New Roman" w:hAnsi="Times New Roman"/>
                <w:color w:val="auto"/>
              </w:rPr>
              <w:t>Grindr: HIV Risk and Prevention Among Young Men Who Have Sex With Men Via Geo-Locating Social Networking Applications for Smart Phones</w:t>
            </w:r>
            <w:r w:rsidRPr="006231C7">
              <w:rPr>
                <w:rFonts w:ascii="Times New Roman" w:hAnsi="Times New Roman" w:cs="Times New Roman"/>
                <w:color w:val="auto"/>
              </w:rPr>
              <w:t xml:space="preserve">.” </w:t>
            </w:r>
            <w:r w:rsidR="00943E92" w:rsidRPr="006231C7">
              <w:rPr>
                <w:rFonts w:ascii="Times New Roman" w:hAnsi="Times New Roman" w:cs="Times New Roman"/>
                <w:color w:val="auto"/>
              </w:rPr>
              <w:t>Presented</w:t>
            </w:r>
            <w:r w:rsidRPr="006231C7">
              <w:rPr>
                <w:rFonts w:ascii="Times New Roman" w:hAnsi="Times New Roman" w:cs="Times New Roman"/>
                <w:color w:val="auto"/>
              </w:rPr>
              <w:t xml:space="preserve"> at the </w:t>
            </w:r>
            <w:r w:rsidR="0043068E" w:rsidRPr="006231C7">
              <w:rPr>
                <w:rFonts w:ascii="Times New Roman" w:hAnsi="Times New Roman" w:cs="Times New Roman"/>
                <w:color w:val="auto"/>
              </w:rPr>
              <w:t>Los Angeles Division of HIV and STI Services</w:t>
            </w:r>
            <w:r w:rsidRPr="006231C7">
              <w:rPr>
                <w:rFonts w:ascii="Times New Roman" w:hAnsi="Times New Roman" w:cs="Times New Roman"/>
                <w:color w:val="auto"/>
              </w:rPr>
              <w:t>, Public Health Investigation meeting. Los Angeles, CA</w:t>
            </w:r>
          </w:p>
        </w:tc>
      </w:tr>
      <w:tr w:rsidR="00DA6DDD" w:rsidRPr="006231C7" w14:paraId="1D25ED7B" w14:textId="77777777" w:rsidTr="00490D96">
        <w:trPr>
          <w:trHeight w:val="291"/>
        </w:trPr>
        <w:tc>
          <w:tcPr>
            <w:tcW w:w="1998" w:type="dxa"/>
          </w:tcPr>
          <w:p w14:paraId="7A534EB3" w14:textId="77777777" w:rsidR="00DA6DDD" w:rsidRPr="006231C7" w:rsidRDefault="00DA6DDD" w:rsidP="00490D96">
            <w:pPr>
              <w:pStyle w:val="HTMLPreformatted"/>
              <w:tabs>
                <w:tab w:val="clear" w:pos="1832"/>
                <w:tab w:val="left" w:pos="1440"/>
              </w:tabs>
              <w:spacing w:line="288" w:lineRule="atLeast"/>
              <w:rPr>
                <w:rFonts w:ascii="Times New Roman" w:hAnsi="Times New Roman" w:cs="Times New Roman"/>
                <w:color w:val="auto"/>
              </w:rPr>
            </w:pPr>
          </w:p>
        </w:tc>
        <w:tc>
          <w:tcPr>
            <w:tcW w:w="7544" w:type="dxa"/>
          </w:tcPr>
          <w:p w14:paraId="68FF1718" w14:textId="77777777" w:rsidR="00DA6DDD" w:rsidRPr="006231C7" w:rsidRDefault="00DA6DDD" w:rsidP="00456635">
            <w:pPr>
              <w:pStyle w:val="HTMLPreformatted"/>
              <w:tabs>
                <w:tab w:val="clear" w:pos="1832"/>
                <w:tab w:val="left" w:pos="1440"/>
              </w:tabs>
              <w:spacing w:line="288" w:lineRule="atLeast"/>
              <w:rPr>
                <w:rFonts w:ascii="Times New Roman" w:hAnsi="Times New Roman" w:cs="Times New Roman"/>
                <w:b/>
                <w:color w:val="auto"/>
              </w:rPr>
            </w:pPr>
          </w:p>
        </w:tc>
      </w:tr>
      <w:tr w:rsidR="00394043" w:rsidRPr="006231C7" w14:paraId="437643E8" w14:textId="77777777" w:rsidTr="00490D96">
        <w:trPr>
          <w:trHeight w:val="291"/>
        </w:trPr>
        <w:tc>
          <w:tcPr>
            <w:tcW w:w="1998" w:type="dxa"/>
          </w:tcPr>
          <w:p w14:paraId="1F410082" w14:textId="4E1ADF69" w:rsidR="00394043" w:rsidRPr="006231C7" w:rsidRDefault="00456635"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March, 2013</w:t>
            </w:r>
          </w:p>
        </w:tc>
        <w:tc>
          <w:tcPr>
            <w:tcW w:w="7544" w:type="dxa"/>
          </w:tcPr>
          <w:p w14:paraId="1BBD2D0E" w14:textId="29BA7A79" w:rsidR="00394043" w:rsidRPr="006231C7" w:rsidRDefault="00456635" w:rsidP="00456635">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b/>
                <w:color w:val="auto"/>
              </w:rPr>
              <w:t>Holloway, I. W.</w:t>
            </w:r>
            <w:r w:rsidRPr="006231C7">
              <w:rPr>
                <w:rFonts w:ascii="Times New Roman" w:hAnsi="Times New Roman" w:cs="Times New Roman"/>
                <w:color w:val="auto"/>
              </w:rPr>
              <w:t xml:space="preserve"> “Integrating Venue-Based Social Network Analysis and Geographic Information System Analysis to Guide Targeted HIV Prevention.” </w:t>
            </w:r>
            <w:r w:rsidR="00943E92" w:rsidRPr="006231C7">
              <w:rPr>
                <w:rFonts w:ascii="Times New Roman" w:hAnsi="Times New Roman" w:cs="Times New Roman"/>
                <w:color w:val="auto"/>
              </w:rPr>
              <w:t>Presented</w:t>
            </w:r>
            <w:r w:rsidRPr="006231C7">
              <w:rPr>
                <w:rFonts w:ascii="Times New Roman" w:hAnsi="Times New Roman" w:cs="Times New Roman"/>
                <w:color w:val="auto"/>
              </w:rPr>
              <w:t xml:space="preserve"> at the CCH/HSRC Methods Seminar, UCLA Semel Institute Center for Community Health, UCLA Semel Institute Health Services Research Center. Los Angeles, CA</w:t>
            </w:r>
          </w:p>
        </w:tc>
      </w:tr>
      <w:tr w:rsidR="00394043" w:rsidRPr="006231C7" w14:paraId="54B7BAE7" w14:textId="77777777" w:rsidTr="00490D96">
        <w:trPr>
          <w:trHeight w:val="291"/>
        </w:trPr>
        <w:tc>
          <w:tcPr>
            <w:tcW w:w="1998" w:type="dxa"/>
          </w:tcPr>
          <w:p w14:paraId="5B76C1DF" w14:textId="77777777" w:rsidR="00394043" w:rsidRPr="006231C7" w:rsidRDefault="00394043" w:rsidP="00490D96">
            <w:pPr>
              <w:pStyle w:val="HTMLPreformatted"/>
              <w:tabs>
                <w:tab w:val="clear" w:pos="1832"/>
                <w:tab w:val="left" w:pos="1440"/>
              </w:tabs>
              <w:spacing w:line="288" w:lineRule="atLeast"/>
              <w:rPr>
                <w:rFonts w:ascii="Times New Roman" w:hAnsi="Times New Roman" w:cs="Times New Roman"/>
                <w:color w:val="auto"/>
              </w:rPr>
            </w:pPr>
          </w:p>
        </w:tc>
        <w:tc>
          <w:tcPr>
            <w:tcW w:w="7544" w:type="dxa"/>
          </w:tcPr>
          <w:p w14:paraId="75F86140" w14:textId="77777777" w:rsidR="00394043" w:rsidRPr="006231C7" w:rsidRDefault="00394043" w:rsidP="00490D96">
            <w:pPr>
              <w:pStyle w:val="HTMLPreformatted"/>
              <w:tabs>
                <w:tab w:val="clear" w:pos="1832"/>
                <w:tab w:val="left" w:pos="1440"/>
              </w:tabs>
              <w:spacing w:line="288" w:lineRule="atLeast"/>
              <w:rPr>
                <w:rFonts w:ascii="Times New Roman" w:hAnsi="Times New Roman" w:cs="Times New Roman"/>
                <w:color w:val="auto"/>
              </w:rPr>
            </w:pPr>
          </w:p>
        </w:tc>
      </w:tr>
      <w:tr w:rsidR="00394043" w:rsidRPr="006231C7" w14:paraId="4A5589DA" w14:textId="77777777" w:rsidTr="00490D96">
        <w:trPr>
          <w:trHeight w:val="291"/>
        </w:trPr>
        <w:tc>
          <w:tcPr>
            <w:tcW w:w="1998" w:type="dxa"/>
          </w:tcPr>
          <w:p w14:paraId="6010E3E7" w14:textId="51C015D5" w:rsidR="00394043" w:rsidRPr="006231C7" w:rsidRDefault="00456635"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February, 2013</w:t>
            </w:r>
          </w:p>
        </w:tc>
        <w:tc>
          <w:tcPr>
            <w:tcW w:w="7544" w:type="dxa"/>
          </w:tcPr>
          <w:p w14:paraId="0303F834" w14:textId="043E7BE1" w:rsidR="00394043" w:rsidRPr="006231C7" w:rsidRDefault="00456635"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b/>
                <w:color w:val="auto"/>
              </w:rPr>
              <w:t>Holloway, I. W.</w:t>
            </w:r>
            <w:r w:rsidRPr="006231C7">
              <w:rPr>
                <w:rFonts w:ascii="Times New Roman" w:hAnsi="Times New Roman" w:cs="Times New Roman"/>
                <w:color w:val="auto"/>
              </w:rPr>
              <w:t>, &amp; Rice, E. “</w:t>
            </w:r>
            <w:r w:rsidRPr="006231C7">
              <w:rPr>
                <w:rFonts w:ascii="Times New Roman" w:hAnsi="Times New Roman"/>
                <w:color w:val="auto"/>
              </w:rPr>
              <w:t>Grindr: HIV Risk and Prevention Among Young Men Who Have Sex With Men Via Geo-Locating Social Networking Applications for Smart Phones.”</w:t>
            </w:r>
            <w:r w:rsidRPr="006231C7">
              <w:rPr>
                <w:rFonts w:ascii="Times New Roman" w:hAnsi="Times New Roman" w:cs="Times New Roman"/>
                <w:color w:val="auto"/>
              </w:rPr>
              <w:t xml:space="preserve"> </w:t>
            </w:r>
            <w:r w:rsidR="00943E92" w:rsidRPr="006231C7">
              <w:rPr>
                <w:rFonts w:ascii="Times New Roman" w:hAnsi="Times New Roman" w:cs="Times New Roman"/>
                <w:color w:val="auto"/>
              </w:rPr>
              <w:t>Presented</w:t>
            </w:r>
            <w:r w:rsidRPr="006231C7">
              <w:rPr>
                <w:rFonts w:ascii="Times New Roman" w:hAnsi="Times New Roman" w:cs="Times New Roman"/>
                <w:color w:val="auto"/>
              </w:rPr>
              <w:t xml:space="preserve"> at the Southern California </w:t>
            </w:r>
            <w:r w:rsidR="00394043" w:rsidRPr="006231C7">
              <w:rPr>
                <w:rFonts w:ascii="Times New Roman" w:hAnsi="Times New Roman" w:cs="Times New Roman"/>
                <w:color w:val="auto"/>
              </w:rPr>
              <w:t>Sexual Health Summit</w:t>
            </w:r>
            <w:r w:rsidRPr="006231C7">
              <w:rPr>
                <w:rFonts w:ascii="Times New Roman" w:hAnsi="Times New Roman" w:cs="Times New Roman"/>
                <w:color w:val="auto"/>
              </w:rPr>
              <w:t>. Los Angeles, CA.</w:t>
            </w:r>
          </w:p>
        </w:tc>
      </w:tr>
      <w:tr w:rsidR="00394043" w:rsidRPr="006231C7" w14:paraId="15CA0F5B" w14:textId="77777777" w:rsidTr="00490D96">
        <w:trPr>
          <w:trHeight w:val="291"/>
        </w:trPr>
        <w:tc>
          <w:tcPr>
            <w:tcW w:w="1998" w:type="dxa"/>
          </w:tcPr>
          <w:p w14:paraId="477D03CC" w14:textId="77777777" w:rsidR="00394043" w:rsidRPr="006231C7" w:rsidRDefault="00394043" w:rsidP="00490D96">
            <w:pPr>
              <w:pStyle w:val="HTMLPreformatted"/>
              <w:tabs>
                <w:tab w:val="clear" w:pos="1832"/>
                <w:tab w:val="left" w:pos="1440"/>
              </w:tabs>
              <w:spacing w:line="288" w:lineRule="atLeast"/>
              <w:rPr>
                <w:rFonts w:ascii="Times New Roman" w:hAnsi="Times New Roman" w:cs="Times New Roman"/>
                <w:color w:val="auto"/>
              </w:rPr>
            </w:pPr>
          </w:p>
        </w:tc>
        <w:tc>
          <w:tcPr>
            <w:tcW w:w="7544" w:type="dxa"/>
          </w:tcPr>
          <w:p w14:paraId="220786C6" w14:textId="77777777" w:rsidR="00394043" w:rsidRPr="006231C7" w:rsidRDefault="00394043" w:rsidP="00490D96">
            <w:pPr>
              <w:pStyle w:val="HTMLPreformatted"/>
              <w:tabs>
                <w:tab w:val="clear" w:pos="1832"/>
                <w:tab w:val="left" w:pos="1440"/>
              </w:tabs>
              <w:spacing w:line="288" w:lineRule="atLeast"/>
              <w:rPr>
                <w:rFonts w:ascii="Times New Roman" w:hAnsi="Times New Roman" w:cs="Times New Roman"/>
                <w:b/>
                <w:color w:val="auto"/>
              </w:rPr>
            </w:pPr>
          </w:p>
        </w:tc>
      </w:tr>
      <w:tr w:rsidR="00697AEB" w:rsidRPr="006231C7" w14:paraId="60D8CE2B" w14:textId="77777777" w:rsidTr="00490D96">
        <w:trPr>
          <w:trHeight w:val="291"/>
        </w:trPr>
        <w:tc>
          <w:tcPr>
            <w:tcW w:w="1998" w:type="dxa"/>
          </w:tcPr>
          <w:p w14:paraId="4951033F" w14:textId="77777777" w:rsidR="00697AEB" w:rsidRPr="006231C7" w:rsidRDefault="00697AEB"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October, 2009</w:t>
            </w:r>
          </w:p>
        </w:tc>
        <w:tc>
          <w:tcPr>
            <w:tcW w:w="7544" w:type="dxa"/>
          </w:tcPr>
          <w:p w14:paraId="569158FE" w14:textId="77777777" w:rsidR="0005664B" w:rsidRDefault="00697AEB" w:rsidP="00490D96">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b/>
                <w:color w:val="auto"/>
              </w:rPr>
              <w:t>Holloway, I.</w:t>
            </w:r>
            <w:r w:rsidR="0033504D" w:rsidRPr="006231C7">
              <w:rPr>
                <w:rFonts w:ascii="Times New Roman" w:hAnsi="Times New Roman" w:cs="Times New Roman"/>
                <w:b/>
                <w:color w:val="auto"/>
              </w:rPr>
              <w:t xml:space="preserve"> </w:t>
            </w:r>
            <w:r w:rsidRPr="006231C7">
              <w:rPr>
                <w:rFonts w:ascii="Times New Roman" w:hAnsi="Times New Roman" w:cs="Times New Roman"/>
                <w:b/>
                <w:color w:val="auto"/>
              </w:rPr>
              <w:t>W.</w:t>
            </w:r>
            <w:r w:rsidRPr="006231C7">
              <w:rPr>
                <w:rFonts w:ascii="Times New Roman" w:hAnsi="Times New Roman" w:cs="Times New Roman"/>
                <w:color w:val="auto"/>
              </w:rPr>
              <w:t xml:space="preserve"> &amp; Brooks, D. “Parent, Child and Family Outcomes in Gay and Lesbian, and Straight Adoptive Families: Implications for Child Welfare Policy and Practice.” </w:t>
            </w:r>
            <w:r w:rsidR="00943E92" w:rsidRPr="006231C7">
              <w:rPr>
                <w:rFonts w:ascii="Times New Roman" w:hAnsi="Times New Roman" w:cs="Times New Roman"/>
                <w:color w:val="auto"/>
              </w:rPr>
              <w:t>Presented</w:t>
            </w:r>
            <w:r w:rsidRPr="006231C7">
              <w:rPr>
                <w:rFonts w:ascii="Times New Roman" w:hAnsi="Times New Roman" w:cs="Times New Roman"/>
                <w:color w:val="auto"/>
              </w:rPr>
              <w:t xml:space="preserve"> at the Los Angeles Queer Studies Conference. Los Angeles, CA.</w:t>
            </w:r>
          </w:p>
          <w:p w14:paraId="43F6744F" w14:textId="30BCD057" w:rsidR="00B93E41" w:rsidRPr="006231C7" w:rsidRDefault="00B93E41" w:rsidP="00490D96">
            <w:pPr>
              <w:pStyle w:val="HTMLPreformatted"/>
              <w:tabs>
                <w:tab w:val="clear" w:pos="1832"/>
                <w:tab w:val="left" w:pos="1440"/>
              </w:tabs>
              <w:spacing w:line="288" w:lineRule="atLeast"/>
              <w:rPr>
                <w:rFonts w:ascii="Times New Roman" w:hAnsi="Times New Roman" w:cs="Times New Roman"/>
                <w:color w:val="auto"/>
              </w:rPr>
            </w:pPr>
          </w:p>
        </w:tc>
      </w:tr>
    </w:tbl>
    <w:p w14:paraId="1278AE0A" w14:textId="534D5167" w:rsidR="004808D8" w:rsidRDefault="004808D8" w:rsidP="00B93E41">
      <w:pPr>
        <w:spacing w:before="100" w:beforeAutospacing="1" w:after="100" w:afterAutospacing="1"/>
        <w:contextualSpacing/>
        <w:rPr>
          <w:rFonts w:eastAsia="Calibri"/>
          <w:b/>
          <w:u w:val="single"/>
        </w:rPr>
      </w:pPr>
    </w:p>
    <w:p w14:paraId="7B605260" w14:textId="7F31DDD5" w:rsidR="00B93E41" w:rsidRDefault="00B93E41" w:rsidP="0017315F">
      <w:pPr>
        <w:rPr>
          <w:rFonts w:eastAsia="Calibri"/>
          <w:b/>
          <w:u w:val="single"/>
        </w:rPr>
      </w:pPr>
      <w:r w:rsidRPr="00B2136D">
        <w:rPr>
          <w:rFonts w:eastAsia="Calibri"/>
          <w:b/>
          <w:u w:val="single"/>
        </w:rPr>
        <w:t>MEDIA COVERAGE &amp; APPE</w:t>
      </w:r>
      <w:r w:rsidR="00DB08F5">
        <w:rPr>
          <w:rFonts w:eastAsia="Calibri"/>
          <w:b/>
          <w:u w:val="single"/>
        </w:rPr>
        <w:t>A</w:t>
      </w:r>
      <w:r w:rsidRPr="00B2136D">
        <w:rPr>
          <w:rFonts w:eastAsia="Calibri"/>
          <w:b/>
          <w:u w:val="single"/>
        </w:rPr>
        <w:t>RANCES</w:t>
      </w:r>
    </w:p>
    <w:p w14:paraId="2260A96E" w14:textId="34F11E0A" w:rsidR="00B93E41" w:rsidRDefault="00B93E41" w:rsidP="00B93E41">
      <w:pPr>
        <w:spacing w:before="100" w:beforeAutospacing="1" w:after="100" w:afterAutospacing="1"/>
        <w:contextualSpacing/>
        <w:rPr>
          <w:rFonts w:eastAsia="Calibri"/>
          <w:b/>
          <w:u w:val="single"/>
        </w:rPr>
      </w:pPr>
    </w:p>
    <w:p w14:paraId="06441F2B" w14:textId="627D1779" w:rsidR="00B2136D" w:rsidRPr="001E239D" w:rsidRDefault="00B2136D" w:rsidP="00B21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r>
        <w:rPr>
          <w:b/>
          <w:i/>
        </w:rPr>
        <w:t>Op-Eds</w:t>
      </w:r>
    </w:p>
    <w:p w14:paraId="211A3A87" w14:textId="77777777" w:rsidR="00B2136D" w:rsidRPr="00B2136D" w:rsidRDefault="00B2136D" w:rsidP="00B93E41">
      <w:pPr>
        <w:spacing w:before="100" w:beforeAutospacing="1" w:after="100" w:afterAutospacing="1"/>
        <w:contextualSpacing/>
        <w:rPr>
          <w:rFonts w:eastAsia="Calibri"/>
          <w:b/>
          <w:u w:val="single"/>
        </w:rPr>
      </w:pPr>
    </w:p>
    <w:p w14:paraId="2C441C6F" w14:textId="160E04CA" w:rsidR="00B93E41" w:rsidRDefault="00B93E41" w:rsidP="00A5271F">
      <w:pPr>
        <w:numPr>
          <w:ilvl w:val="1"/>
          <w:numId w:val="6"/>
        </w:numPr>
        <w:spacing w:before="100" w:beforeAutospacing="1" w:after="100" w:afterAutospacing="1"/>
        <w:ind w:left="720"/>
        <w:contextualSpacing/>
        <w:rPr>
          <w:rFonts w:eastAsia="Calibri"/>
        </w:rPr>
      </w:pPr>
      <w:r w:rsidRPr="00B2136D">
        <w:rPr>
          <w:rFonts w:eastAsia="Calibri"/>
        </w:rPr>
        <w:lastRenderedPageBreak/>
        <w:t xml:space="preserve">Curtis, P. &amp; </w:t>
      </w:r>
      <w:r w:rsidRPr="00B2136D">
        <w:rPr>
          <w:rFonts w:eastAsia="Calibri"/>
          <w:b/>
        </w:rPr>
        <w:t xml:space="preserve">Holloway, I. </w:t>
      </w:r>
      <w:r w:rsidRPr="00B2136D">
        <w:rPr>
          <w:rFonts w:eastAsia="Calibri"/>
        </w:rPr>
        <w:t xml:space="preserve">(2017, April 7). Why aren’t gay men getting a meningitis vaccination? </w:t>
      </w:r>
      <w:r w:rsidRPr="00B2136D">
        <w:rPr>
          <w:rFonts w:eastAsia="Calibri"/>
          <w:i/>
        </w:rPr>
        <w:t>The Los Angeles Blade</w:t>
      </w:r>
      <w:r w:rsidRPr="00B2136D">
        <w:rPr>
          <w:rFonts w:eastAsia="Calibri"/>
        </w:rPr>
        <w:t xml:space="preserve">, </w:t>
      </w:r>
      <w:hyperlink r:id="rId13" w:history="1">
        <w:r w:rsidRPr="00B2136D">
          <w:rPr>
            <w:rFonts w:eastAsia="Calibri"/>
            <w:color w:val="0000FF"/>
            <w:u w:val="single"/>
          </w:rPr>
          <w:t>https://www.losangelesblade.com/2017/04/07/arent-gay-men-getting-meningitis-vaccination/</w:t>
        </w:r>
      </w:hyperlink>
    </w:p>
    <w:p w14:paraId="32DA79BF" w14:textId="77777777" w:rsidR="00B2136D" w:rsidRPr="00B2136D" w:rsidRDefault="00B2136D" w:rsidP="00B2136D">
      <w:pPr>
        <w:spacing w:before="100" w:beforeAutospacing="1" w:after="100" w:afterAutospacing="1"/>
        <w:ind w:left="720"/>
        <w:contextualSpacing/>
        <w:rPr>
          <w:rFonts w:eastAsia="Calibri"/>
        </w:rPr>
      </w:pPr>
    </w:p>
    <w:p w14:paraId="67B80C92" w14:textId="266828D7" w:rsidR="00B2136D" w:rsidRPr="00B2136D" w:rsidRDefault="00B2136D" w:rsidP="00B2136D">
      <w:pPr>
        <w:spacing w:before="100" w:beforeAutospacing="1" w:after="100" w:afterAutospacing="1"/>
        <w:contextualSpacing/>
        <w:rPr>
          <w:rFonts w:eastAsia="Calibri"/>
          <w:b/>
          <w:i/>
        </w:rPr>
      </w:pPr>
      <w:r w:rsidRPr="00B2136D">
        <w:rPr>
          <w:rFonts w:eastAsia="Calibri"/>
          <w:b/>
          <w:i/>
        </w:rPr>
        <w:t>News/Popular Media Coverage</w:t>
      </w:r>
      <w:r w:rsidR="00FE3B2E">
        <w:rPr>
          <w:rFonts w:eastAsia="Calibri"/>
          <w:b/>
          <w:i/>
        </w:rPr>
        <w:t xml:space="preserve"> (in alphabetical order) </w:t>
      </w:r>
    </w:p>
    <w:p w14:paraId="07EC79EC" w14:textId="77777777" w:rsidR="00B2136D" w:rsidRPr="00B2136D" w:rsidRDefault="00B2136D" w:rsidP="00B2136D">
      <w:pPr>
        <w:spacing w:before="100" w:beforeAutospacing="1" w:after="100" w:afterAutospacing="1"/>
        <w:contextualSpacing/>
        <w:rPr>
          <w:rFonts w:eastAsia="Calibri"/>
        </w:rPr>
      </w:pPr>
    </w:p>
    <w:p w14:paraId="39ECA9FA" w14:textId="3DC06B42" w:rsidR="00DF47C5" w:rsidRPr="00DF47C5" w:rsidRDefault="00DF47C5" w:rsidP="00DF47C5">
      <w:pPr>
        <w:numPr>
          <w:ilvl w:val="0"/>
          <w:numId w:val="7"/>
        </w:numPr>
        <w:spacing w:before="100" w:beforeAutospacing="1" w:after="100" w:afterAutospacing="1"/>
        <w:ind w:left="720"/>
        <w:contextualSpacing/>
        <w:rPr>
          <w:bCs/>
          <w:color w:val="000000" w:themeColor="text1"/>
        </w:rPr>
      </w:pPr>
      <w:r w:rsidRPr="00705851">
        <w:rPr>
          <w:bCs/>
          <w:color w:val="000000" w:themeColor="text1"/>
        </w:rPr>
        <w:t>Adams B. (2020, April 28). Do LGBTQ People Smoke Weed At Higher Rates Than Straight People?</w:t>
      </w:r>
      <w:r>
        <w:rPr>
          <w:bCs/>
          <w:color w:val="000000" w:themeColor="text1"/>
        </w:rPr>
        <w:t xml:space="preserve"> </w:t>
      </w:r>
      <w:r w:rsidRPr="00705851">
        <w:rPr>
          <w:bCs/>
          <w:color w:val="000000" w:themeColor="text1"/>
        </w:rPr>
        <w:t>A growing number of surveys and studies say yes.</w:t>
      </w:r>
      <w:r>
        <w:rPr>
          <w:bCs/>
          <w:color w:val="000000" w:themeColor="text1"/>
        </w:rPr>
        <w:t xml:space="preserve"> </w:t>
      </w:r>
      <w:r w:rsidRPr="00705851">
        <w:rPr>
          <w:bCs/>
          <w:i/>
          <w:color w:val="000000" w:themeColor="text1"/>
        </w:rPr>
        <w:t>High Times</w:t>
      </w:r>
      <w:r>
        <w:rPr>
          <w:bCs/>
          <w:color w:val="000000" w:themeColor="text1"/>
        </w:rPr>
        <w:t xml:space="preserve">, </w:t>
      </w:r>
      <w:hyperlink r:id="rId14" w:history="1">
        <w:r w:rsidRPr="00DF47C5">
          <w:rPr>
            <w:rStyle w:val="Hyperlink"/>
            <w:rFonts w:ascii="Times New Roman" w:hAnsi="Times New Roman" w:cs="Times New Roman"/>
            <w:color w:val="3333FF"/>
            <w:sz w:val="24"/>
            <w:szCs w:val="24"/>
          </w:rPr>
          <w:t>https://hightimes.com/health/do-lgbtq-people-smoke-weed-higher-rates-straight-people/</w:t>
        </w:r>
      </w:hyperlink>
      <w:r w:rsidRPr="00DF47C5">
        <w:rPr>
          <w:bCs/>
          <w:color w:val="3333FF"/>
        </w:rPr>
        <w:t xml:space="preserve"> </w:t>
      </w:r>
    </w:p>
    <w:p w14:paraId="0F98DA43" w14:textId="3130D874" w:rsidR="00B93E41" w:rsidRPr="00B2136D" w:rsidRDefault="00B93E41" w:rsidP="00A5271F">
      <w:pPr>
        <w:numPr>
          <w:ilvl w:val="0"/>
          <w:numId w:val="7"/>
        </w:numPr>
        <w:spacing w:before="100" w:beforeAutospacing="1" w:after="100" w:afterAutospacing="1"/>
        <w:ind w:left="720"/>
        <w:contextualSpacing/>
        <w:rPr>
          <w:rFonts w:eastAsia="Calibri"/>
        </w:rPr>
      </w:pPr>
      <w:r w:rsidRPr="00B2136D">
        <w:rPr>
          <w:rFonts w:eastAsia="Calibri"/>
        </w:rPr>
        <w:t xml:space="preserve">Aviles, G. (2019, July 16). Gay man killed, another critically injured in Grindr meetup. </w:t>
      </w:r>
      <w:r w:rsidRPr="00B2136D">
        <w:rPr>
          <w:rFonts w:eastAsia="Calibri"/>
          <w:i/>
        </w:rPr>
        <w:t>NBC News</w:t>
      </w:r>
      <w:r w:rsidRPr="00B2136D">
        <w:rPr>
          <w:rFonts w:eastAsia="Calibri"/>
        </w:rPr>
        <w:t xml:space="preserve">, </w:t>
      </w:r>
      <w:hyperlink r:id="rId15" w:history="1">
        <w:r w:rsidRPr="00B2136D">
          <w:rPr>
            <w:rFonts w:eastAsia="Calibri"/>
            <w:color w:val="0000FF"/>
            <w:u w:val="single"/>
          </w:rPr>
          <w:t>https://www.nbcnews.com/feature/nbc-out/gay-man-killed-another-critically-injured-grindr-meetup-n1029881</w:t>
        </w:r>
      </w:hyperlink>
    </w:p>
    <w:p w14:paraId="75FA00E5" w14:textId="20F7ED61" w:rsidR="00B93E41" w:rsidRPr="00DF47C5" w:rsidRDefault="00B93E41" w:rsidP="00A5271F">
      <w:pPr>
        <w:numPr>
          <w:ilvl w:val="0"/>
          <w:numId w:val="7"/>
        </w:numPr>
        <w:spacing w:before="100" w:beforeAutospacing="1" w:after="100" w:afterAutospacing="1"/>
        <w:ind w:left="720"/>
        <w:contextualSpacing/>
        <w:rPr>
          <w:rFonts w:eastAsia="Calibri"/>
        </w:rPr>
      </w:pPr>
      <w:r w:rsidRPr="00B2136D">
        <w:rPr>
          <w:rFonts w:eastAsia="Calibri"/>
        </w:rPr>
        <w:t xml:space="preserve">Aviles, G. (2019, July 24). Tinder introduces safety feature to protect LGBTQ travelers. </w:t>
      </w:r>
      <w:r w:rsidRPr="00B2136D">
        <w:rPr>
          <w:rFonts w:eastAsia="Calibri"/>
          <w:i/>
        </w:rPr>
        <w:t>NBC News</w:t>
      </w:r>
      <w:r w:rsidRPr="00B2136D">
        <w:rPr>
          <w:rFonts w:eastAsia="Calibri"/>
        </w:rPr>
        <w:t xml:space="preserve">, </w:t>
      </w:r>
      <w:hyperlink r:id="rId16" w:history="1">
        <w:r w:rsidRPr="00B2136D">
          <w:rPr>
            <w:rFonts w:eastAsia="Calibri"/>
            <w:color w:val="0000FF"/>
            <w:u w:val="single"/>
          </w:rPr>
          <w:t>https://www.nbcnews.com/feature/nbc-out/tinder-introduces-safety-feature-protect-lgbtq-travelers-n1034191</w:t>
        </w:r>
      </w:hyperlink>
    </w:p>
    <w:p w14:paraId="625A642C" w14:textId="76F6B437" w:rsidR="00DF47C5" w:rsidRPr="00DF47C5" w:rsidRDefault="00DF47C5" w:rsidP="00DF47C5">
      <w:pPr>
        <w:numPr>
          <w:ilvl w:val="0"/>
          <w:numId w:val="7"/>
        </w:numPr>
        <w:spacing w:before="100" w:beforeAutospacing="1" w:after="100" w:afterAutospacing="1"/>
        <w:ind w:left="720"/>
        <w:contextualSpacing/>
        <w:rPr>
          <w:bCs/>
          <w:color w:val="000000" w:themeColor="text1"/>
        </w:rPr>
      </w:pPr>
      <w:r>
        <w:t xml:space="preserve">Braswell, M. (2020, April 8). Holloway on Lingering Effects of Don’t Ask, Don’t Tell Policy. </w:t>
      </w:r>
      <w:r w:rsidRPr="001B0C69">
        <w:rPr>
          <w:i/>
        </w:rPr>
        <w:t>UCLA Luskin School of Public Affairs,</w:t>
      </w:r>
      <w:r w:rsidRPr="00DF47C5">
        <w:rPr>
          <w:i/>
          <w:color w:val="3333FF"/>
        </w:rPr>
        <w:t xml:space="preserve"> </w:t>
      </w:r>
      <w:hyperlink r:id="rId17" w:history="1">
        <w:r w:rsidRPr="00DF47C5">
          <w:rPr>
            <w:rStyle w:val="Hyperlink"/>
            <w:rFonts w:ascii="Times New Roman" w:hAnsi="Times New Roman" w:cs="Times New Roman"/>
            <w:color w:val="3333FF"/>
            <w:sz w:val="24"/>
            <w:szCs w:val="24"/>
          </w:rPr>
          <w:t>https://luskin.ucla.edu/holloway-on-lingering-effects-of-dont-ask-dont-tell-policy</w:t>
        </w:r>
      </w:hyperlink>
    </w:p>
    <w:p w14:paraId="1301591D" w14:textId="77777777" w:rsidR="00B93E41" w:rsidRPr="00B2136D" w:rsidRDefault="00B93E41" w:rsidP="00A5271F">
      <w:pPr>
        <w:numPr>
          <w:ilvl w:val="0"/>
          <w:numId w:val="7"/>
        </w:numPr>
        <w:spacing w:before="100" w:beforeAutospacing="1" w:after="100" w:afterAutospacing="1"/>
        <w:ind w:left="720"/>
        <w:contextualSpacing/>
        <w:rPr>
          <w:rFonts w:eastAsia="Calibri"/>
        </w:rPr>
      </w:pPr>
      <w:r w:rsidRPr="00B2136D">
        <w:rPr>
          <w:rFonts w:eastAsia="Calibri"/>
        </w:rPr>
        <w:t xml:space="preserve">Brown, E. (2014, November 2014). Medical and tech researchers see smartphones as health’s next frontier. </w:t>
      </w:r>
      <w:r w:rsidRPr="00B2136D">
        <w:rPr>
          <w:rFonts w:eastAsia="Calibri"/>
          <w:i/>
        </w:rPr>
        <w:t>The Los Angeles Times</w:t>
      </w:r>
      <w:r w:rsidRPr="00B2136D">
        <w:rPr>
          <w:rFonts w:eastAsia="Calibri"/>
        </w:rPr>
        <w:t xml:space="preserve">, </w:t>
      </w:r>
      <w:hyperlink r:id="rId18" w:history="1">
        <w:r w:rsidRPr="00B2136D">
          <w:rPr>
            <w:rFonts w:eastAsia="Calibri"/>
            <w:color w:val="0000FF"/>
            <w:u w:val="single"/>
          </w:rPr>
          <w:t>https://www.latimes.com/local/california/la-me-mhealth-20141117-story.html</w:t>
        </w:r>
      </w:hyperlink>
    </w:p>
    <w:p w14:paraId="35C47432" w14:textId="77777777" w:rsidR="00B93E41" w:rsidRPr="00B2136D" w:rsidRDefault="00B93E41" w:rsidP="00A5271F">
      <w:pPr>
        <w:numPr>
          <w:ilvl w:val="0"/>
          <w:numId w:val="7"/>
        </w:numPr>
        <w:spacing w:before="100" w:beforeAutospacing="1" w:after="100" w:afterAutospacing="1"/>
        <w:ind w:left="720"/>
        <w:contextualSpacing/>
        <w:rPr>
          <w:rFonts w:eastAsia="Calibri"/>
          <w:bCs/>
        </w:rPr>
      </w:pPr>
      <w:r w:rsidRPr="00B2136D">
        <w:rPr>
          <w:rFonts w:eastAsia="Calibri"/>
        </w:rPr>
        <w:t xml:space="preserve">Brydum, S. (2016, November 18). </w:t>
      </w:r>
      <w:r w:rsidRPr="00B2136D">
        <w:rPr>
          <w:rFonts w:eastAsia="Calibri"/>
          <w:bCs/>
        </w:rPr>
        <w:t xml:space="preserve">Trump’s win has sparked widespread anxiety among transgender Americans. </w:t>
      </w:r>
      <w:r w:rsidRPr="00B2136D">
        <w:rPr>
          <w:rFonts w:eastAsia="Calibri"/>
          <w:bCs/>
          <w:i/>
        </w:rPr>
        <w:t>Vox</w:t>
      </w:r>
      <w:r w:rsidRPr="00B2136D">
        <w:rPr>
          <w:rFonts w:eastAsia="Calibri"/>
          <w:bCs/>
        </w:rPr>
        <w:t xml:space="preserve">, </w:t>
      </w:r>
      <w:hyperlink r:id="rId19" w:history="1">
        <w:r w:rsidRPr="00B2136D">
          <w:rPr>
            <w:rFonts w:eastAsia="Calibri"/>
            <w:color w:val="0000FF"/>
            <w:u w:val="single"/>
          </w:rPr>
          <w:t>https://www.vox.com/identities/2016/11/18/13664398/trump-transgender-anxiety</w:t>
        </w:r>
      </w:hyperlink>
    </w:p>
    <w:p w14:paraId="4CAA60A7" w14:textId="70D96F01" w:rsidR="00B93E41" w:rsidRPr="00DF47C5" w:rsidRDefault="00B93E41" w:rsidP="00A5271F">
      <w:pPr>
        <w:numPr>
          <w:ilvl w:val="0"/>
          <w:numId w:val="7"/>
        </w:numPr>
        <w:spacing w:before="100" w:beforeAutospacing="1" w:after="100" w:afterAutospacing="1"/>
        <w:ind w:left="720"/>
        <w:contextualSpacing/>
        <w:rPr>
          <w:rFonts w:eastAsia="Calibri"/>
          <w:bCs/>
        </w:rPr>
      </w:pPr>
      <w:r w:rsidRPr="00B2136D">
        <w:rPr>
          <w:rFonts w:eastAsia="Calibri"/>
        </w:rPr>
        <w:t xml:space="preserve">Bustamante, C. (2015, October 8). </w:t>
      </w:r>
      <w:r w:rsidRPr="00B2136D">
        <w:rPr>
          <w:rFonts w:eastAsia="Calibri"/>
          <w:bCs/>
        </w:rPr>
        <w:t xml:space="preserve">USC-UCLA study to focus on experiences of LGBT service members in military. </w:t>
      </w:r>
      <w:r w:rsidRPr="00B2136D">
        <w:rPr>
          <w:rFonts w:eastAsia="Calibri"/>
          <w:bCs/>
          <w:i/>
        </w:rPr>
        <w:t>USC News</w:t>
      </w:r>
      <w:r w:rsidRPr="00B2136D">
        <w:rPr>
          <w:rFonts w:eastAsia="Calibri"/>
          <w:bCs/>
        </w:rPr>
        <w:t xml:space="preserve">, </w:t>
      </w:r>
      <w:hyperlink r:id="rId20" w:history="1">
        <w:r w:rsidRPr="00B2136D">
          <w:rPr>
            <w:rFonts w:eastAsia="Calibri"/>
            <w:color w:val="0000FF"/>
            <w:u w:val="single"/>
          </w:rPr>
          <w:t>https://news.usc.edu/87071/usc-ucla-study-to-focus-on-experiences-of-lgbt-service-members-in-military/</w:t>
        </w:r>
      </w:hyperlink>
    </w:p>
    <w:p w14:paraId="60846FAC" w14:textId="28BD63A8" w:rsidR="00DF47C5" w:rsidRPr="00DF47C5" w:rsidRDefault="00DF47C5" w:rsidP="00DF47C5">
      <w:pPr>
        <w:numPr>
          <w:ilvl w:val="0"/>
          <w:numId w:val="7"/>
        </w:numPr>
        <w:spacing w:before="100" w:beforeAutospacing="1" w:after="100" w:afterAutospacing="1"/>
        <w:ind w:left="720"/>
        <w:contextualSpacing/>
        <w:rPr>
          <w:bCs/>
          <w:color w:val="000000" w:themeColor="text1"/>
        </w:rPr>
      </w:pPr>
      <w:r w:rsidRPr="00622422">
        <w:rPr>
          <w:bCs/>
          <w:color w:val="000000" w:themeColor="text1"/>
        </w:rPr>
        <w:t>Cornejo, D and DeMarco</w:t>
      </w:r>
      <w:r>
        <w:rPr>
          <w:bCs/>
          <w:color w:val="000000" w:themeColor="text1"/>
        </w:rPr>
        <w:t xml:space="preserve"> N</w:t>
      </w:r>
      <w:r w:rsidRPr="00622422">
        <w:rPr>
          <w:bCs/>
          <w:color w:val="000000" w:themeColor="text1"/>
        </w:rPr>
        <w:t>. (2020</w:t>
      </w:r>
      <w:r>
        <w:rPr>
          <w:bCs/>
          <w:color w:val="000000" w:themeColor="text1"/>
        </w:rPr>
        <w:t>,</w:t>
      </w:r>
      <w:r w:rsidRPr="00622422">
        <w:rPr>
          <w:bCs/>
          <w:color w:val="000000" w:themeColor="text1"/>
        </w:rPr>
        <w:t xml:space="preserve"> June 23).</w:t>
      </w:r>
      <w:r w:rsidRPr="00622422">
        <w:t xml:space="preserve"> </w:t>
      </w:r>
      <w:r w:rsidRPr="00622422">
        <w:rPr>
          <w:bCs/>
          <w:color w:val="000000" w:themeColor="text1"/>
        </w:rPr>
        <w:t>The FDA eased its ban on blood donations from gay men amid covid-19. Some say it's still not enough.</w:t>
      </w:r>
      <w:r>
        <w:rPr>
          <w:bCs/>
          <w:color w:val="000000" w:themeColor="text1"/>
        </w:rPr>
        <w:t xml:space="preserve"> </w:t>
      </w:r>
      <w:r>
        <w:rPr>
          <w:bCs/>
          <w:i/>
          <w:color w:val="000000" w:themeColor="text1"/>
        </w:rPr>
        <w:t>The Washington Post Video,</w:t>
      </w:r>
      <w:r w:rsidRPr="00622422">
        <w:rPr>
          <w:bCs/>
          <w:color w:val="000000" w:themeColor="text1"/>
        </w:rPr>
        <w:t xml:space="preserve"> </w:t>
      </w:r>
      <w:hyperlink r:id="rId21" w:history="1">
        <w:r w:rsidRPr="00DF47C5">
          <w:rPr>
            <w:rStyle w:val="Hyperlink"/>
            <w:rFonts w:ascii="Times New Roman" w:hAnsi="Times New Roman" w:cs="Times New Roman"/>
            <w:color w:val="3333FF"/>
            <w:sz w:val="24"/>
            <w:szCs w:val="24"/>
          </w:rPr>
          <w:t>https://www.washingtonpost.com/video/national/the-fda-eased-its-ban-on-blood-donations-from-gay-men-amid-covid-19-some-say-its-still-not-enough/2020/06/23/ed26e888-daf7-49cd-adff-f7ddbb342263_video.html</w:t>
        </w:r>
      </w:hyperlink>
      <w:r w:rsidRPr="00622422">
        <w:rPr>
          <w:bCs/>
          <w:color w:val="000000" w:themeColor="text1"/>
        </w:rPr>
        <w:t xml:space="preserve"> </w:t>
      </w:r>
    </w:p>
    <w:p w14:paraId="3C58A387" w14:textId="41A91E08" w:rsidR="00DF47C5" w:rsidRPr="00DF47C5" w:rsidRDefault="00DF47C5" w:rsidP="00DF47C5">
      <w:pPr>
        <w:numPr>
          <w:ilvl w:val="0"/>
          <w:numId w:val="7"/>
        </w:numPr>
        <w:spacing w:before="100" w:beforeAutospacing="1" w:after="100" w:afterAutospacing="1"/>
        <w:ind w:left="720"/>
        <w:contextualSpacing/>
        <w:rPr>
          <w:rFonts w:eastAsia="Calibri"/>
        </w:rPr>
      </w:pPr>
      <w:r w:rsidRPr="00E96BE2">
        <w:rPr>
          <w:rFonts w:eastAsia="Calibri"/>
        </w:rPr>
        <w:t>Dunleavy, B.P.</w:t>
      </w:r>
      <w:r>
        <w:rPr>
          <w:rFonts w:eastAsia="Calibri"/>
        </w:rPr>
        <w:t xml:space="preserve"> (2020, January 15). California’s Plan to Improve PrEP Uptake A Model for Other States?: Public Health Watch. </w:t>
      </w:r>
      <w:r>
        <w:rPr>
          <w:rFonts w:eastAsia="Calibri"/>
          <w:i/>
        </w:rPr>
        <w:t>Contagion Live</w:t>
      </w:r>
      <w:r>
        <w:rPr>
          <w:rFonts w:eastAsia="Calibri"/>
        </w:rPr>
        <w:t xml:space="preserve">, </w:t>
      </w:r>
      <w:hyperlink r:id="rId22" w:history="1">
        <w:r w:rsidRPr="00E96BE2">
          <w:rPr>
            <w:bCs/>
            <w:color w:val="0000FF"/>
            <w:u w:val="single"/>
          </w:rPr>
          <w:t>https://www.contagionlive.com/news/californias-plan-to-improve-prep-uptake-a-model-for-other-states-public-health-watch</w:t>
        </w:r>
      </w:hyperlink>
    </w:p>
    <w:p w14:paraId="3F4AD33D" w14:textId="77777777" w:rsidR="00B93E41" w:rsidRPr="00B2136D" w:rsidRDefault="00B93E41" w:rsidP="00A5271F">
      <w:pPr>
        <w:numPr>
          <w:ilvl w:val="0"/>
          <w:numId w:val="7"/>
        </w:numPr>
        <w:spacing w:before="100" w:beforeAutospacing="1" w:after="100" w:afterAutospacing="1"/>
        <w:ind w:left="720"/>
        <w:contextualSpacing/>
        <w:rPr>
          <w:rFonts w:eastAsia="Calibri"/>
        </w:rPr>
      </w:pPr>
      <w:r w:rsidRPr="00B2136D">
        <w:rPr>
          <w:rFonts w:eastAsia="Calibri"/>
        </w:rPr>
        <w:t xml:space="preserve">Dunseith, L. (2017, January 17). Researcher hits the streets in rapid response to spread of disease. </w:t>
      </w:r>
      <w:r w:rsidRPr="00B2136D">
        <w:rPr>
          <w:rFonts w:eastAsia="Calibri"/>
          <w:i/>
        </w:rPr>
        <w:t>UCLA Newsroom</w:t>
      </w:r>
      <w:r w:rsidRPr="00B2136D">
        <w:rPr>
          <w:rFonts w:eastAsia="Calibri"/>
        </w:rPr>
        <w:t xml:space="preserve">, </w:t>
      </w:r>
      <w:hyperlink r:id="rId23" w:history="1">
        <w:r w:rsidRPr="00B2136D">
          <w:rPr>
            <w:rFonts w:eastAsia="Calibri"/>
            <w:color w:val="0000FF"/>
            <w:u w:val="single"/>
          </w:rPr>
          <w:t>http://newsroom.ucla.edu/stories/taking-the-fight-for-lgbt-health-equity-to-the-streets</w:t>
        </w:r>
      </w:hyperlink>
    </w:p>
    <w:p w14:paraId="2276EF52" w14:textId="06BB566B" w:rsidR="00DF47C5" w:rsidRPr="00DF47C5" w:rsidRDefault="00B93E41" w:rsidP="00DF47C5">
      <w:pPr>
        <w:numPr>
          <w:ilvl w:val="0"/>
          <w:numId w:val="7"/>
        </w:numPr>
        <w:spacing w:before="100" w:beforeAutospacing="1" w:after="100" w:afterAutospacing="1"/>
        <w:ind w:left="720"/>
        <w:contextualSpacing/>
        <w:rPr>
          <w:rFonts w:eastAsia="Calibri"/>
          <w:bCs/>
        </w:rPr>
      </w:pPr>
      <w:r w:rsidRPr="00B2136D">
        <w:rPr>
          <w:rFonts w:eastAsia="Calibri"/>
        </w:rPr>
        <w:t xml:space="preserve">Dunseith, L. (2017, March 30). </w:t>
      </w:r>
      <w:r w:rsidRPr="00B2136D">
        <w:rPr>
          <w:rFonts w:eastAsia="Calibri"/>
          <w:bCs/>
        </w:rPr>
        <w:t xml:space="preserve">Despite ongoing meningitis outbreak, vaccinations low among gay men, study shows. </w:t>
      </w:r>
      <w:r w:rsidRPr="00B2136D">
        <w:rPr>
          <w:rFonts w:eastAsia="Calibri"/>
          <w:bCs/>
          <w:i/>
        </w:rPr>
        <w:t xml:space="preserve">UCLA </w:t>
      </w:r>
      <w:r w:rsidR="00663570" w:rsidRPr="00B2136D">
        <w:rPr>
          <w:rFonts w:eastAsia="Calibri"/>
          <w:bCs/>
          <w:i/>
        </w:rPr>
        <w:t>Newsroom</w:t>
      </w:r>
      <w:r w:rsidRPr="00B2136D">
        <w:rPr>
          <w:rFonts w:eastAsia="Calibri"/>
          <w:bCs/>
        </w:rPr>
        <w:t xml:space="preserve">, </w:t>
      </w:r>
      <w:hyperlink r:id="rId24" w:history="1">
        <w:r w:rsidRPr="00B2136D">
          <w:rPr>
            <w:rFonts w:eastAsia="Calibri"/>
            <w:color w:val="0000FF"/>
            <w:u w:val="single"/>
          </w:rPr>
          <w:t>http://newsroom.ucla.edu/releases/despite-ongoing-meningitis-outbreak-vaccination-among-gay-men-remains-low-new-study-shows</w:t>
        </w:r>
      </w:hyperlink>
    </w:p>
    <w:p w14:paraId="1367159D" w14:textId="77777777" w:rsidR="00B93E41" w:rsidRPr="00B2136D" w:rsidRDefault="00B93E41" w:rsidP="00A5271F">
      <w:pPr>
        <w:numPr>
          <w:ilvl w:val="0"/>
          <w:numId w:val="7"/>
        </w:numPr>
        <w:spacing w:before="100" w:beforeAutospacing="1" w:after="100" w:afterAutospacing="1"/>
        <w:ind w:left="720"/>
        <w:contextualSpacing/>
        <w:rPr>
          <w:rFonts w:eastAsia="Calibri"/>
          <w:bCs/>
        </w:rPr>
      </w:pPr>
      <w:r w:rsidRPr="00B2136D">
        <w:rPr>
          <w:rFonts w:eastAsia="Calibri"/>
          <w:bCs/>
        </w:rPr>
        <w:t xml:space="preserve">Gollom, M. (2016, April 29). Blame Tinder, Grindr for the rise in sexually transmitted diseases? Not so fast. </w:t>
      </w:r>
      <w:r w:rsidRPr="00B2136D">
        <w:rPr>
          <w:rFonts w:eastAsia="Calibri"/>
          <w:bCs/>
          <w:i/>
        </w:rPr>
        <w:t>CBC News</w:t>
      </w:r>
      <w:r w:rsidRPr="00B2136D">
        <w:rPr>
          <w:rFonts w:eastAsia="Calibri"/>
          <w:bCs/>
        </w:rPr>
        <w:t xml:space="preserve">, </w:t>
      </w:r>
      <w:hyperlink r:id="rId25" w:history="1">
        <w:r w:rsidRPr="00B2136D">
          <w:rPr>
            <w:rFonts w:eastAsia="Calibri"/>
            <w:color w:val="0000FF"/>
            <w:u w:val="single"/>
          </w:rPr>
          <w:t>https://www.cbc.ca/news/health/tinder-grindr-alberta-sti-outbreak-1.3555639</w:t>
        </w:r>
      </w:hyperlink>
    </w:p>
    <w:p w14:paraId="74B4E0D4" w14:textId="77777777" w:rsidR="00B93E41" w:rsidRPr="00B2136D" w:rsidRDefault="00B93E41" w:rsidP="00A5271F">
      <w:pPr>
        <w:numPr>
          <w:ilvl w:val="0"/>
          <w:numId w:val="7"/>
        </w:numPr>
        <w:spacing w:before="100" w:beforeAutospacing="1" w:after="100" w:afterAutospacing="1"/>
        <w:ind w:left="720"/>
        <w:contextualSpacing/>
        <w:rPr>
          <w:rFonts w:eastAsia="Calibri"/>
          <w:bCs/>
        </w:rPr>
      </w:pPr>
      <w:r w:rsidRPr="00B2136D">
        <w:rPr>
          <w:rFonts w:eastAsia="Calibri"/>
          <w:bCs/>
        </w:rPr>
        <w:lastRenderedPageBreak/>
        <w:t xml:space="preserve">Hanson, R. (2019, August 2). Tinder Unveils A Safety Feature To Protect LGBTQ Users. </w:t>
      </w:r>
      <w:r w:rsidRPr="00B2136D">
        <w:rPr>
          <w:rFonts w:eastAsia="Calibri"/>
          <w:bCs/>
          <w:i/>
        </w:rPr>
        <w:t>Industry News Report 24</w:t>
      </w:r>
      <w:r w:rsidRPr="00B2136D">
        <w:rPr>
          <w:rFonts w:eastAsia="Calibri"/>
          <w:bCs/>
        </w:rPr>
        <w:t xml:space="preserve">, </w:t>
      </w:r>
      <w:hyperlink r:id="rId26" w:history="1">
        <w:r w:rsidRPr="00B2136D">
          <w:rPr>
            <w:rFonts w:eastAsia="Calibri"/>
            <w:color w:val="0000FF"/>
            <w:u w:val="single"/>
          </w:rPr>
          <w:t>http://industrynewsreport24.com/tinder-unveils-a-safety-feature-to-protect-lgbtq-users/369/</w:t>
        </w:r>
      </w:hyperlink>
    </w:p>
    <w:p w14:paraId="5A221914" w14:textId="77777777" w:rsidR="00B93E41" w:rsidRPr="00B2136D" w:rsidRDefault="00B93E41" w:rsidP="00A5271F">
      <w:pPr>
        <w:numPr>
          <w:ilvl w:val="0"/>
          <w:numId w:val="7"/>
        </w:numPr>
        <w:spacing w:before="100" w:beforeAutospacing="1" w:after="100" w:afterAutospacing="1"/>
        <w:ind w:left="720"/>
        <w:contextualSpacing/>
        <w:rPr>
          <w:rFonts w:eastAsia="Calibri"/>
          <w:bCs/>
        </w:rPr>
      </w:pPr>
      <w:r w:rsidRPr="00B2136D">
        <w:rPr>
          <w:rFonts w:eastAsia="Calibri"/>
        </w:rPr>
        <w:t xml:space="preserve">Hrustic, A. (2017, September 27). </w:t>
      </w:r>
      <w:r w:rsidRPr="00B2136D">
        <w:rPr>
          <w:rFonts w:eastAsia="Calibri"/>
          <w:bCs/>
        </w:rPr>
        <w:t xml:space="preserve">STD Rates Are At An All-Time High. But Why Are They Rising In the First Place? </w:t>
      </w:r>
      <w:r w:rsidRPr="00B2136D">
        <w:rPr>
          <w:rFonts w:eastAsia="Calibri"/>
          <w:bCs/>
          <w:i/>
        </w:rPr>
        <w:t>Men’s Health</w:t>
      </w:r>
      <w:r w:rsidRPr="00B2136D">
        <w:rPr>
          <w:rFonts w:eastAsia="Calibri"/>
          <w:bCs/>
        </w:rPr>
        <w:t xml:space="preserve">, </w:t>
      </w:r>
      <w:hyperlink r:id="rId27" w:history="1">
        <w:r w:rsidRPr="00B2136D">
          <w:rPr>
            <w:rFonts w:eastAsia="Calibri"/>
            <w:color w:val="0000FF"/>
            <w:u w:val="single"/>
          </w:rPr>
          <w:t>https://www.menshealth.com/sex-women/a19536565/why-are-std-rates-rising/</w:t>
        </w:r>
      </w:hyperlink>
    </w:p>
    <w:p w14:paraId="6928FC0A" w14:textId="77777777" w:rsidR="00B93E41" w:rsidRPr="00B2136D" w:rsidRDefault="00B93E41" w:rsidP="00A5271F">
      <w:pPr>
        <w:numPr>
          <w:ilvl w:val="0"/>
          <w:numId w:val="7"/>
        </w:numPr>
        <w:spacing w:before="100" w:beforeAutospacing="1" w:after="100" w:afterAutospacing="1"/>
        <w:ind w:left="720"/>
        <w:contextualSpacing/>
        <w:rPr>
          <w:rFonts w:eastAsia="Calibri"/>
        </w:rPr>
      </w:pPr>
      <w:r w:rsidRPr="00B2136D">
        <w:rPr>
          <w:rFonts w:eastAsia="Calibri"/>
        </w:rPr>
        <w:t xml:space="preserve">Jaafari, J. (2014, July 21). County goes online to lure gay men into outreach: Health officials set up false website profiles to put out information on HIV and Hepatitis C testing. </w:t>
      </w:r>
      <w:r w:rsidRPr="00B2136D">
        <w:rPr>
          <w:rFonts w:eastAsia="Calibri"/>
          <w:i/>
        </w:rPr>
        <w:t>The Daily Journal</w:t>
      </w:r>
      <w:r w:rsidRPr="00B2136D">
        <w:rPr>
          <w:rFonts w:eastAsia="Calibri"/>
        </w:rPr>
        <w:t xml:space="preserve">, </w:t>
      </w:r>
      <w:hyperlink r:id="rId28" w:history="1">
        <w:r w:rsidRPr="00B2136D">
          <w:rPr>
            <w:rFonts w:eastAsia="Calibri"/>
            <w:color w:val="0000FF"/>
            <w:u w:val="single"/>
          </w:rPr>
          <w:t>https://www.smdailyjournal.com/news/local/county-goes-online-to-lure-gay-men-into-outreach-health/article_720ea6e2-2254-5488-9698-a09f5577c2bc.html</w:t>
        </w:r>
      </w:hyperlink>
    </w:p>
    <w:p w14:paraId="6459FB6D" w14:textId="77777777" w:rsidR="00B93E41" w:rsidRPr="00B2136D" w:rsidRDefault="00B93E41" w:rsidP="00A5271F">
      <w:pPr>
        <w:numPr>
          <w:ilvl w:val="0"/>
          <w:numId w:val="7"/>
        </w:numPr>
        <w:spacing w:before="100" w:beforeAutospacing="1" w:after="100" w:afterAutospacing="1"/>
        <w:ind w:left="720"/>
        <w:contextualSpacing/>
        <w:rPr>
          <w:rFonts w:eastAsia="Calibri"/>
        </w:rPr>
      </w:pPr>
      <w:r w:rsidRPr="00B2136D">
        <w:rPr>
          <w:rFonts w:eastAsia="Calibri"/>
        </w:rPr>
        <w:t xml:space="preserve">Ledonne, R. (2019, March 14). Six-Pack Abs Shouldn’t Be an Integral Component of Gay Culture Anymore. </w:t>
      </w:r>
      <w:r w:rsidRPr="00B2136D">
        <w:rPr>
          <w:rFonts w:eastAsia="Calibri"/>
          <w:i/>
        </w:rPr>
        <w:t>GQ</w:t>
      </w:r>
      <w:r w:rsidRPr="00B2136D">
        <w:rPr>
          <w:rFonts w:eastAsia="Calibri"/>
        </w:rPr>
        <w:t xml:space="preserve">, </w:t>
      </w:r>
      <w:hyperlink r:id="rId29" w:history="1">
        <w:r w:rsidRPr="00B2136D">
          <w:rPr>
            <w:rFonts w:eastAsia="Calibri"/>
            <w:color w:val="0000FF"/>
            <w:u w:val="single"/>
          </w:rPr>
          <w:t>https://www.gq.com/story/six-pack-abs-shouldnt-be-an-integral-component-of-gay-culture-anymore</w:t>
        </w:r>
      </w:hyperlink>
    </w:p>
    <w:p w14:paraId="6B0F5EBC" w14:textId="3A661372" w:rsidR="00B93E41" w:rsidRPr="00DF47C5" w:rsidRDefault="00B93E41" w:rsidP="00A5271F">
      <w:pPr>
        <w:numPr>
          <w:ilvl w:val="0"/>
          <w:numId w:val="7"/>
        </w:numPr>
        <w:spacing w:before="100" w:beforeAutospacing="1" w:after="100" w:afterAutospacing="1"/>
        <w:ind w:left="720"/>
        <w:contextualSpacing/>
        <w:rPr>
          <w:rFonts w:eastAsia="Calibri"/>
        </w:rPr>
      </w:pPr>
      <w:r w:rsidRPr="00B2136D">
        <w:rPr>
          <w:rFonts w:eastAsia="Calibri"/>
        </w:rPr>
        <w:t xml:space="preserve">Nakahara, E. (2017, July 31). Researchers believe Trump tweet could negatively affect LGBTQ study. </w:t>
      </w:r>
      <w:r w:rsidRPr="00B2136D">
        <w:rPr>
          <w:rFonts w:eastAsia="Calibri"/>
          <w:i/>
        </w:rPr>
        <w:t>The Daily Bruin</w:t>
      </w:r>
      <w:r w:rsidRPr="00B2136D">
        <w:rPr>
          <w:rFonts w:eastAsia="Calibri"/>
        </w:rPr>
        <w:t xml:space="preserve">, </w:t>
      </w:r>
      <w:hyperlink r:id="rId30" w:history="1">
        <w:r w:rsidRPr="00B2136D">
          <w:rPr>
            <w:rFonts w:eastAsia="Calibri"/>
            <w:color w:val="0000FF"/>
            <w:u w:val="single"/>
          </w:rPr>
          <w:t>https://dailybruin.com/2017/07/31/researchers-believe-trump-tweet-could-negatively-affect-lgbtq-study/</w:t>
        </w:r>
      </w:hyperlink>
    </w:p>
    <w:p w14:paraId="7904C098" w14:textId="4790A179" w:rsidR="00DF47C5" w:rsidRPr="00DF47C5" w:rsidRDefault="00DF47C5" w:rsidP="00DF47C5">
      <w:pPr>
        <w:numPr>
          <w:ilvl w:val="0"/>
          <w:numId w:val="7"/>
        </w:numPr>
        <w:spacing w:before="100" w:beforeAutospacing="1" w:after="100" w:afterAutospacing="1"/>
        <w:ind w:left="720"/>
        <w:contextualSpacing/>
        <w:rPr>
          <w:color w:val="0000FF"/>
          <w:u w:val="single"/>
        </w:rPr>
      </w:pPr>
      <w:r>
        <w:t xml:space="preserve">Schuyler, A.C., Klemmer, C., Mamey, M.R., Schrager, S.M., Goldbach, J.T., Holloway, I.W. and Castro, C.A. (2020, April 1). </w:t>
      </w:r>
      <w:r w:rsidRPr="003319F2">
        <w:t>LGBT</w:t>
      </w:r>
      <w:r>
        <w:t xml:space="preserve"> Service Members Report More Sexual Assault, Sexual Harassment and Stalking than their Cisgender Heterosexual Peers. </w:t>
      </w:r>
      <w:r>
        <w:rPr>
          <w:i/>
        </w:rPr>
        <w:t>International Society for Traumatic Stress Studies</w:t>
      </w:r>
      <w:r>
        <w:t>,</w:t>
      </w:r>
      <w:r w:rsidRPr="003319F2">
        <w:t xml:space="preserve"> </w:t>
      </w:r>
      <w:hyperlink r:id="rId31" w:history="1">
        <w:r w:rsidRPr="003319F2">
          <w:rPr>
            <w:bCs/>
            <w:color w:val="0000FF"/>
            <w:u w:val="single"/>
          </w:rPr>
          <w:t>https://istss.org/public-resources/trauma-blog/2020-april/lgbt-service-members-report-more-sexual-assault,-s</w:t>
        </w:r>
      </w:hyperlink>
      <w:r w:rsidRPr="003319F2">
        <w:rPr>
          <w:color w:val="0000FF"/>
          <w:u w:val="single"/>
        </w:rPr>
        <w:t xml:space="preserve"> </w:t>
      </w:r>
    </w:p>
    <w:p w14:paraId="47B23FD8" w14:textId="77777777" w:rsidR="00B93E41" w:rsidRPr="00B2136D" w:rsidRDefault="00B93E41" w:rsidP="00A5271F">
      <w:pPr>
        <w:numPr>
          <w:ilvl w:val="0"/>
          <w:numId w:val="7"/>
        </w:numPr>
        <w:spacing w:before="100" w:beforeAutospacing="1" w:after="100" w:afterAutospacing="1"/>
        <w:ind w:left="720"/>
        <w:contextualSpacing/>
        <w:rPr>
          <w:rFonts w:eastAsia="Calibri"/>
        </w:rPr>
      </w:pPr>
      <w:r w:rsidRPr="00B2136D">
        <w:rPr>
          <w:rFonts w:eastAsia="Calibri"/>
        </w:rPr>
        <w:t xml:space="preserve">Staff. (2017, March 30). Less Than a Third of L.A. Gay Men Are Vaccinated Against Meningitis. </w:t>
      </w:r>
      <w:r w:rsidRPr="00B2136D">
        <w:rPr>
          <w:rFonts w:eastAsia="Calibri"/>
          <w:i/>
        </w:rPr>
        <w:t>WEHOville</w:t>
      </w:r>
      <w:r w:rsidRPr="00B2136D">
        <w:rPr>
          <w:rFonts w:eastAsia="Calibri"/>
        </w:rPr>
        <w:t xml:space="preserve">, </w:t>
      </w:r>
      <w:hyperlink r:id="rId32" w:history="1">
        <w:r w:rsidRPr="00B2136D">
          <w:rPr>
            <w:rFonts w:eastAsia="Calibri"/>
            <w:color w:val="0000FF"/>
            <w:u w:val="single"/>
          </w:rPr>
          <w:t>https://www.wehoville.com/2017/03/30/less-third-l-gay-men-vaccinated-meningitis/</w:t>
        </w:r>
      </w:hyperlink>
    </w:p>
    <w:p w14:paraId="1C480A87" w14:textId="05A48A02" w:rsidR="00B93E41" w:rsidRPr="00DF47C5" w:rsidRDefault="00B93E41" w:rsidP="00A5271F">
      <w:pPr>
        <w:numPr>
          <w:ilvl w:val="0"/>
          <w:numId w:val="7"/>
        </w:numPr>
        <w:spacing w:before="100" w:beforeAutospacing="1" w:after="100" w:afterAutospacing="1"/>
        <w:ind w:left="720"/>
        <w:contextualSpacing/>
        <w:rPr>
          <w:rFonts w:eastAsia="Calibri"/>
          <w:bCs/>
        </w:rPr>
      </w:pPr>
      <w:r w:rsidRPr="00B2136D">
        <w:rPr>
          <w:rFonts w:eastAsia="Calibri"/>
        </w:rPr>
        <w:t xml:space="preserve">Swann, J. (2015, December 4). </w:t>
      </w:r>
      <w:r w:rsidRPr="00B2136D">
        <w:rPr>
          <w:rFonts w:eastAsia="Calibri"/>
          <w:bCs/>
        </w:rPr>
        <w:t xml:space="preserve">UNICEF Says Dating Apps Are Spreading HIV: What’s the Evidence? </w:t>
      </w:r>
      <w:r w:rsidRPr="00B2136D">
        <w:rPr>
          <w:rFonts w:eastAsia="Calibri"/>
          <w:bCs/>
          <w:i/>
        </w:rPr>
        <w:t>TakePart</w:t>
      </w:r>
      <w:r w:rsidRPr="00B2136D">
        <w:rPr>
          <w:rFonts w:eastAsia="Calibri"/>
          <w:bCs/>
        </w:rPr>
        <w:t xml:space="preserve">, </w:t>
      </w:r>
      <w:hyperlink r:id="rId33" w:history="1">
        <w:r w:rsidRPr="00B2136D">
          <w:rPr>
            <w:rFonts w:eastAsia="Calibri"/>
            <w:color w:val="0000FF"/>
            <w:u w:val="single"/>
          </w:rPr>
          <w:t>http://www.takepart.com/article/2015/12/04/hiv-asia-dating-apps</w:t>
        </w:r>
      </w:hyperlink>
    </w:p>
    <w:p w14:paraId="144F15C4" w14:textId="401D53E5" w:rsidR="00DF47C5" w:rsidRPr="00DF47C5" w:rsidRDefault="00DF47C5" w:rsidP="00DF47C5">
      <w:pPr>
        <w:numPr>
          <w:ilvl w:val="0"/>
          <w:numId w:val="7"/>
        </w:numPr>
        <w:spacing w:before="100" w:beforeAutospacing="1" w:after="100" w:afterAutospacing="1"/>
        <w:ind w:left="720"/>
        <w:contextualSpacing/>
        <w:rPr>
          <w:rFonts w:eastAsia="Calibri"/>
        </w:rPr>
      </w:pPr>
      <w:r>
        <w:rPr>
          <w:rFonts w:eastAsia="Calibri"/>
        </w:rPr>
        <w:t>Tracy, M.</w:t>
      </w:r>
      <w:r w:rsidRPr="00E0283C">
        <w:rPr>
          <w:rFonts w:eastAsia="Calibri"/>
        </w:rPr>
        <w:t xml:space="preserve"> (2020, February 26). Pentagon-Funded Study Shows Troops’ Opposition to Transgender Ban</w:t>
      </w:r>
      <w:r>
        <w:rPr>
          <w:rFonts w:eastAsia="Calibri"/>
        </w:rPr>
        <w:t xml:space="preserve">. </w:t>
      </w:r>
      <w:r>
        <w:rPr>
          <w:rFonts w:eastAsia="Calibri"/>
          <w:i/>
        </w:rPr>
        <w:t>Gay City News</w:t>
      </w:r>
      <w:r>
        <w:rPr>
          <w:rFonts w:eastAsia="Calibri"/>
        </w:rPr>
        <w:t xml:space="preserve">, </w:t>
      </w:r>
      <w:hyperlink r:id="rId34" w:history="1">
        <w:r w:rsidRPr="00DF47C5">
          <w:rPr>
            <w:rStyle w:val="Hyperlink"/>
            <w:rFonts w:ascii="Times New Roman" w:hAnsi="Times New Roman" w:cs="Times New Roman"/>
            <w:color w:val="3333FF"/>
            <w:sz w:val="24"/>
            <w:szCs w:val="24"/>
          </w:rPr>
          <w:t>https://www.gaycitynews.com/pentagon-funded-study-shows-troops-opposition-to-transgender-ban/?fbclid=IwAR159P4yNg73oV7GzMA_H8dlxzRFuzjuK-gE5wazr9TeQkNl0jIyM_PZia8</w:t>
        </w:r>
      </w:hyperlink>
      <w:r w:rsidRPr="00DF47C5">
        <w:rPr>
          <w:rFonts w:eastAsia="Calibri"/>
          <w:color w:val="3333FF"/>
        </w:rPr>
        <w:t xml:space="preserve"> </w:t>
      </w:r>
    </w:p>
    <w:p w14:paraId="12C89458" w14:textId="02374B5D" w:rsidR="00B93E41" w:rsidRPr="00E96BE2" w:rsidRDefault="00B93E41" w:rsidP="00A5271F">
      <w:pPr>
        <w:numPr>
          <w:ilvl w:val="0"/>
          <w:numId w:val="7"/>
        </w:numPr>
        <w:spacing w:before="100" w:beforeAutospacing="1" w:after="100" w:afterAutospacing="1"/>
        <w:ind w:left="720"/>
        <w:contextualSpacing/>
        <w:rPr>
          <w:rFonts w:eastAsia="Calibri"/>
        </w:rPr>
      </w:pPr>
      <w:r w:rsidRPr="00B2136D">
        <w:rPr>
          <w:rFonts w:eastAsia="Calibri"/>
        </w:rPr>
        <w:t xml:space="preserve">Valero, J. (2015, October 15). UCLA, USC to research health disparities of LGBT military personnel. </w:t>
      </w:r>
      <w:r w:rsidRPr="00B2136D">
        <w:rPr>
          <w:rFonts w:eastAsia="Calibri"/>
          <w:i/>
        </w:rPr>
        <w:t>The Daily Bruin</w:t>
      </w:r>
      <w:r w:rsidRPr="00B2136D">
        <w:rPr>
          <w:rFonts w:eastAsia="Calibri"/>
        </w:rPr>
        <w:t xml:space="preserve">, </w:t>
      </w:r>
      <w:hyperlink r:id="rId35" w:history="1">
        <w:r w:rsidRPr="00B2136D">
          <w:rPr>
            <w:rFonts w:eastAsia="Calibri"/>
            <w:color w:val="0000FF"/>
            <w:u w:val="single"/>
          </w:rPr>
          <w:t>https://dailybruin.com/2015/10/15/ucla-usc-to-research-health-disparities-of-lgbt-military-personnel/</w:t>
        </w:r>
      </w:hyperlink>
    </w:p>
    <w:p w14:paraId="15252F4E" w14:textId="77777777" w:rsidR="00CB20F7" w:rsidRDefault="00CB20F7">
      <w:pPr>
        <w:rPr>
          <w:b/>
          <w:smallCaps/>
          <w:u w:val="single"/>
        </w:rPr>
      </w:pPr>
    </w:p>
    <w:p w14:paraId="01B5D700" w14:textId="597A70EF" w:rsidR="00FC4257" w:rsidRPr="006231C7" w:rsidRDefault="00FC4257">
      <w:pPr>
        <w:rPr>
          <w:b/>
          <w:smallCaps/>
          <w:u w:val="single"/>
        </w:rPr>
      </w:pPr>
      <w:r w:rsidRPr="006231C7">
        <w:rPr>
          <w:b/>
          <w:smallCaps/>
          <w:u w:val="single"/>
        </w:rPr>
        <w:t>Teaching Experience</w:t>
      </w:r>
    </w:p>
    <w:tbl>
      <w:tblPr>
        <w:tblW w:w="9552" w:type="dxa"/>
        <w:tblLook w:val="0000" w:firstRow="0" w:lastRow="0" w:firstColumn="0" w:lastColumn="0" w:noHBand="0" w:noVBand="0"/>
      </w:tblPr>
      <w:tblGrid>
        <w:gridCol w:w="1908"/>
        <w:gridCol w:w="7644"/>
      </w:tblGrid>
      <w:tr w:rsidR="00DA6DDD" w:rsidRPr="006231C7" w14:paraId="7F0EEC60" w14:textId="77777777" w:rsidTr="008E5EC7">
        <w:trPr>
          <w:trHeight w:val="57"/>
        </w:trPr>
        <w:tc>
          <w:tcPr>
            <w:tcW w:w="1908" w:type="dxa"/>
          </w:tcPr>
          <w:p w14:paraId="1CAD9C8A" w14:textId="77777777" w:rsidR="00DA6DDD" w:rsidRDefault="00DA6DDD" w:rsidP="00B07C44">
            <w:pPr>
              <w:pStyle w:val="BodyTextIndent"/>
              <w:ind w:left="0" w:firstLine="0"/>
            </w:pPr>
          </w:p>
        </w:tc>
        <w:tc>
          <w:tcPr>
            <w:tcW w:w="7644" w:type="dxa"/>
          </w:tcPr>
          <w:p w14:paraId="4B5B0D02" w14:textId="77777777" w:rsidR="00DA6DDD" w:rsidRPr="006231C7" w:rsidRDefault="00DA6DDD" w:rsidP="00B07C44"/>
        </w:tc>
      </w:tr>
      <w:tr w:rsidR="00250D78" w:rsidRPr="006231C7" w14:paraId="1CE42BD4" w14:textId="77777777" w:rsidTr="00AB1D75">
        <w:trPr>
          <w:trHeight w:val="774"/>
        </w:trPr>
        <w:tc>
          <w:tcPr>
            <w:tcW w:w="1908" w:type="dxa"/>
          </w:tcPr>
          <w:p w14:paraId="3C082B5A" w14:textId="339E1D51" w:rsidR="00250D78" w:rsidRDefault="00250D78" w:rsidP="00867101">
            <w:pPr>
              <w:pStyle w:val="BodyTextIndent"/>
              <w:ind w:left="0" w:firstLine="0"/>
            </w:pPr>
            <w:r>
              <w:t>Spring, 2020</w:t>
            </w:r>
          </w:p>
        </w:tc>
        <w:tc>
          <w:tcPr>
            <w:tcW w:w="7644" w:type="dxa"/>
          </w:tcPr>
          <w:p w14:paraId="09EB7261" w14:textId="77777777" w:rsidR="00250D78" w:rsidRDefault="00250D78" w:rsidP="00250D78">
            <w:r>
              <w:t xml:space="preserve">PA 19: Health Equity in the Era of COVID-19: </w:t>
            </w:r>
          </w:p>
          <w:p w14:paraId="4655744E" w14:textId="65D07A29" w:rsidR="00250D78" w:rsidRDefault="00250D78" w:rsidP="00250D78">
            <w:r w:rsidRPr="00E0283C">
              <w:t>Prevention and Promotion in Health and Mental Health</w:t>
            </w:r>
          </w:p>
          <w:p w14:paraId="47D80670" w14:textId="77777777" w:rsidR="00250D78" w:rsidRDefault="00250D78" w:rsidP="00250D78">
            <w:r>
              <w:t xml:space="preserve">University of California, Los Angeles </w:t>
            </w:r>
          </w:p>
          <w:p w14:paraId="2073FE01" w14:textId="0E9D6929" w:rsidR="00250D78" w:rsidRDefault="00250D78" w:rsidP="00250D78"/>
        </w:tc>
      </w:tr>
      <w:tr w:rsidR="00E0283C" w:rsidRPr="006231C7" w14:paraId="093D633C" w14:textId="77777777" w:rsidTr="00AB1D75">
        <w:trPr>
          <w:trHeight w:val="774"/>
        </w:trPr>
        <w:tc>
          <w:tcPr>
            <w:tcW w:w="1908" w:type="dxa"/>
          </w:tcPr>
          <w:p w14:paraId="653B5F85" w14:textId="78652BFD" w:rsidR="00E0283C" w:rsidRDefault="00E0283C" w:rsidP="00867101">
            <w:pPr>
              <w:pStyle w:val="BodyTextIndent"/>
              <w:ind w:left="0" w:firstLine="0"/>
            </w:pPr>
            <w:r>
              <w:t>Spring, 2020</w:t>
            </w:r>
          </w:p>
        </w:tc>
        <w:tc>
          <w:tcPr>
            <w:tcW w:w="7644" w:type="dxa"/>
          </w:tcPr>
          <w:p w14:paraId="03E33194" w14:textId="1B7F58CA" w:rsidR="00E0283C" w:rsidRDefault="00E0283C" w:rsidP="00030F97">
            <w:r>
              <w:t>SW</w:t>
            </w:r>
            <w:r w:rsidR="00A723D8">
              <w:t xml:space="preserve"> </w:t>
            </w:r>
            <w:r>
              <w:t xml:space="preserve">232: </w:t>
            </w:r>
            <w:r w:rsidRPr="00E0283C">
              <w:t>Prevention and Promotion in Health and Mental Health</w:t>
            </w:r>
          </w:p>
          <w:p w14:paraId="31CC64A2" w14:textId="5D6DC067" w:rsidR="00E0283C" w:rsidRDefault="00E0283C" w:rsidP="00030F97">
            <w:r>
              <w:t>University of California, Los Angeles</w:t>
            </w:r>
          </w:p>
        </w:tc>
      </w:tr>
      <w:tr w:rsidR="00030F97" w:rsidRPr="006231C7" w14:paraId="522AAFCC" w14:textId="77777777" w:rsidTr="00AB1D75">
        <w:trPr>
          <w:trHeight w:val="774"/>
        </w:trPr>
        <w:tc>
          <w:tcPr>
            <w:tcW w:w="1908" w:type="dxa"/>
          </w:tcPr>
          <w:p w14:paraId="3542C406" w14:textId="32C72D00" w:rsidR="00030F97" w:rsidRDefault="00030F97" w:rsidP="00867101">
            <w:pPr>
              <w:pStyle w:val="BodyTextIndent"/>
              <w:ind w:left="0" w:firstLine="0"/>
            </w:pPr>
            <w:r>
              <w:lastRenderedPageBreak/>
              <w:t>Fall, 2019</w:t>
            </w:r>
          </w:p>
        </w:tc>
        <w:tc>
          <w:tcPr>
            <w:tcW w:w="7644" w:type="dxa"/>
          </w:tcPr>
          <w:p w14:paraId="21590B1F" w14:textId="5CE381F5" w:rsidR="00030F97" w:rsidRDefault="00030F97" w:rsidP="00030F97">
            <w:r>
              <w:t>SW</w:t>
            </w:r>
            <w:r w:rsidR="00A723D8">
              <w:t xml:space="preserve"> </w:t>
            </w:r>
            <w:r>
              <w:t>210A: Foundations of Social Work Practice I</w:t>
            </w:r>
          </w:p>
          <w:p w14:paraId="5D66F750" w14:textId="424B7E55" w:rsidR="00030F97" w:rsidRDefault="00030F97" w:rsidP="00030F97">
            <w:r>
              <w:t>University of California, Los Angeles</w:t>
            </w:r>
          </w:p>
        </w:tc>
      </w:tr>
      <w:tr w:rsidR="00030F97" w:rsidRPr="006231C7" w14:paraId="63E7260D" w14:textId="77777777" w:rsidTr="00AB1D75">
        <w:trPr>
          <w:trHeight w:val="774"/>
        </w:trPr>
        <w:tc>
          <w:tcPr>
            <w:tcW w:w="1908" w:type="dxa"/>
          </w:tcPr>
          <w:p w14:paraId="024A00E5" w14:textId="6FB9432F" w:rsidR="00030F97" w:rsidRDefault="00030F97" w:rsidP="00867101">
            <w:pPr>
              <w:pStyle w:val="BodyTextIndent"/>
              <w:ind w:left="0" w:firstLine="0"/>
            </w:pPr>
            <w:r>
              <w:t>Fall, 2019</w:t>
            </w:r>
          </w:p>
        </w:tc>
        <w:tc>
          <w:tcPr>
            <w:tcW w:w="7644" w:type="dxa"/>
          </w:tcPr>
          <w:p w14:paraId="70F11B62" w14:textId="77777777" w:rsidR="00030F97" w:rsidRDefault="00030F97" w:rsidP="00030F97">
            <w:r>
              <w:t>PA 80: How Environments Shape Human Development</w:t>
            </w:r>
          </w:p>
          <w:p w14:paraId="6C110484" w14:textId="6CB481CC" w:rsidR="00030F97" w:rsidRDefault="00030F97" w:rsidP="00030F97">
            <w:r>
              <w:t>University of California, Los Angeles</w:t>
            </w:r>
          </w:p>
        </w:tc>
      </w:tr>
      <w:tr w:rsidR="00867101" w:rsidRPr="006231C7" w14:paraId="055E6E74" w14:textId="77777777" w:rsidTr="00AB1D75">
        <w:trPr>
          <w:trHeight w:val="774"/>
        </w:trPr>
        <w:tc>
          <w:tcPr>
            <w:tcW w:w="1908" w:type="dxa"/>
          </w:tcPr>
          <w:p w14:paraId="438C92C5" w14:textId="2A6F0945" w:rsidR="00867101" w:rsidRDefault="00867101" w:rsidP="00867101">
            <w:pPr>
              <w:pStyle w:val="BodyTextIndent"/>
              <w:ind w:left="0" w:firstLine="0"/>
            </w:pPr>
            <w:r>
              <w:t>Fall, 2018</w:t>
            </w:r>
          </w:p>
        </w:tc>
        <w:tc>
          <w:tcPr>
            <w:tcW w:w="7644" w:type="dxa"/>
          </w:tcPr>
          <w:p w14:paraId="00C371CA" w14:textId="77777777" w:rsidR="00867101" w:rsidRDefault="00867101" w:rsidP="00867101">
            <w:r>
              <w:t>PA 80: How Environments Shape Human Development</w:t>
            </w:r>
          </w:p>
          <w:p w14:paraId="02E77ACB" w14:textId="64F0FE10" w:rsidR="00867101" w:rsidRDefault="00867101" w:rsidP="00867101">
            <w:r>
              <w:t>University of California, Los Angeles</w:t>
            </w:r>
          </w:p>
        </w:tc>
      </w:tr>
      <w:tr w:rsidR="00867101" w:rsidRPr="006231C7" w14:paraId="1BDD81D3" w14:textId="77777777" w:rsidTr="00AB1D75">
        <w:trPr>
          <w:trHeight w:val="774"/>
        </w:trPr>
        <w:tc>
          <w:tcPr>
            <w:tcW w:w="1908" w:type="dxa"/>
          </w:tcPr>
          <w:p w14:paraId="19D6E87A" w14:textId="5D7A71F0" w:rsidR="00867101" w:rsidRDefault="00867101" w:rsidP="00867101">
            <w:pPr>
              <w:pStyle w:val="BodyTextIndent"/>
              <w:ind w:left="0" w:firstLine="0"/>
            </w:pPr>
            <w:r>
              <w:t>Winter, 2018</w:t>
            </w:r>
          </w:p>
        </w:tc>
        <w:tc>
          <w:tcPr>
            <w:tcW w:w="7644" w:type="dxa"/>
          </w:tcPr>
          <w:p w14:paraId="0EC26CC1" w14:textId="7EDE0D7D" w:rsidR="00867101" w:rsidRDefault="00867101" w:rsidP="00867101">
            <w:r>
              <w:t>SW 285I: Research in Youth Populations</w:t>
            </w:r>
          </w:p>
          <w:p w14:paraId="53D2F0A5" w14:textId="77777777" w:rsidR="00867101" w:rsidRDefault="00867101" w:rsidP="00867101">
            <w:r>
              <w:t>University of California, Los Angeles</w:t>
            </w:r>
          </w:p>
          <w:p w14:paraId="64A15241" w14:textId="63A8E262" w:rsidR="00867101" w:rsidRDefault="00867101" w:rsidP="00867101"/>
        </w:tc>
      </w:tr>
      <w:tr w:rsidR="00867101" w:rsidRPr="006231C7" w14:paraId="0B401B86" w14:textId="77777777" w:rsidTr="00AB1D75">
        <w:trPr>
          <w:trHeight w:val="774"/>
        </w:trPr>
        <w:tc>
          <w:tcPr>
            <w:tcW w:w="1908" w:type="dxa"/>
          </w:tcPr>
          <w:p w14:paraId="4E423A04" w14:textId="07E80F4E" w:rsidR="00867101" w:rsidRDefault="00867101" w:rsidP="00867101">
            <w:pPr>
              <w:pStyle w:val="BodyTextIndent"/>
              <w:ind w:left="0" w:firstLine="0"/>
            </w:pPr>
            <w:r>
              <w:t>Fall, 2017</w:t>
            </w:r>
          </w:p>
        </w:tc>
        <w:tc>
          <w:tcPr>
            <w:tcW w:w="7644" w:type="dxa"/>
          </w:tcPr>
          <w:p w14:paraId="5DB887D7" w14:textId="73A71843" w:rsidR="00867101" w:rsidRDefault="00867101" w:rsidP="00663570">
            <w:r>
              <w:t>SW 249B: Foundations of Scientific Inquiry in Social Work: Introduction to the Epistemology and Major Methods of Social Research, University of California, Los Angeles</w:t>
            </w:r>
          </w:p>
        </w:tc>
      </w:tr>
      <w:tr w:rsidR="00867101" w:rsidRPr="006231C7" w14:paraId="18778E06" w14:textId="77777777" w:rsidTr="00AB1D75">
        <w:trPr>
          <w:trHeight w:val="774"/>
        </w:trPr>
        <w:tc>
          <w:tcPr>
            <w:tcW w:w="1908" w:type="dxa"/>
          </w:tcPr>
          <w:p w14:paraId="3E143972" w14:textId="3D902BFC" w:rsidR="00867101" w:rsidRDefault="00867101" w:rsidP="00867101">
            <w:pPr>
              <w:pStyle w:val="BodyTextIndent"/>
              <w:ind w:left="0" w:firstLine="0"/>
            </w:pPr>
            <w:r>
              <w:t>Fall, 2016</w:t>
            </w:r>
          </w:p>
        </w:tc>
        <w:tc>
          <w:tcPr>
            <w:tcW w:w="7644" w:type="dxa"/>
          </w:tcPr>
          <w:p w14:paraId="221CB58F" w14:textId="2E255BAA" w:rsidR="00867101" w:rsidRDefault="00867101" w:rsidP="00867101">
            <w:r>
              <w:t>SW 249B: Foundations of Scientific Inquiry in Social Work: Introduction to the Epistemology and Major Methods of Social Research, University of California, Los Angeles</w:t>
            </w:r>
          </w:p>
          <w:p w14:paraId="28EC9E09" w14:textId="3E5A66F6" w:rsidR="00867101" w:rsidRPr="006231C7" w:rsidRDefault="00867101" w:rsidP="00867101"/>
        </w:tc>
      </w:tr>
      <w:tr w:rsidR="00867101" w:rsidRPr="006231C7" w14:paraId="6C0E1C8A" w14:textId="77777777" w:rsidTr="00AB1D75">
        <w:trPr>
          <w:trHeight w:val="774"/>
        </w:trPr>
        <w:tc>
          <w:tcPr>
            <w:tcW w:w="1908" w:type="dxa"/>
          </w:tcPr>
          <w:p w14:paraId="464BD6A6" w14:textId="48D622D4" w:rsidR="00867101" w:rsidRDefault="00867101" w:rsidP="00867101">
            <w:pPr>
              <w:pStyle w:val="BodyTextIndent"/>
              <w:ind w:left="0" w:firstLine="0"/>
            </w:pPr>
            <w:r>
              <w:t>Fall, 2016</w:t>
            </w:r>
          </w:p>
        </w:tc>
        <w:tc>
          <w:tcPr>
            <w:tcW w:w="7644" w:type="dxa"/>
          </w:tcPr>
          <w:p w14:paraId="1AD2D646" w14:textId="35160FF2" w:rsidR="00867101" w:rsidRDefault="00867101" w:rsidP="00867101">
            <w:r>
              <w:t>S</w:t>
            </w:r>
            <w:r w:rsidRPr="006231C7">
              <w:t>W 201A: Human Behavior in the Social Environment I: Diversity, Oppression and Social Functioning</w:t>
            </w:r>
            <w:r>
              <w:t xml:space="preserve">, </w:t>
            </w:r>
            <w:r w:rsidRPr="006231C7">
              <w:t>University of California, Los Angeles</w:t>
            </w:r>
          </w:p>
          <w:p w14:paraId="66768661" w14:textId="77777777" w:rsidR="00867101" w:rsidRDefault="00867101" w:rsidP="00867101"/>
        </w:tc>
      </w:tr>
      <w:tr w:rsidR="00867101" w:rsidRPr="006231C7" w14:paraId="3C6923A9" w14:textId="77777777" w:rsidTr="00AB1D75">
        <w:trPr>
          <w:trHeight w:val="774"/>
        </w:trPr>
        <w:tc>
          <w:tcPr>
            <w:tcW w:w="1908" w:type="dxa"/>
          </w:tcPr>
          <w:p w14:paraId="4BC23D16" w14:textId="2889EC2D" w:rsidR="00867101" w:rsidRDefault="00867101" w:rsidP="00867101">
            <w:pPr>
              <w:pStyle w:val="BodyTextIndent"/>
              <w:ind w:left="0" w:firstLine="0"/>
            </w:pPr>
            <w:r>
              <w:t>Winter, 2016</w:t>
            </w:r>
          </w:p>
        </w:tc>
        <w:tc>
          <w:tcPr>
            <w:tcW w:w="7644" w:type="dxa"/>
          </w:tcPr>
          <w:p w14:paraId="38FA07E3" w14:textId="77777777" w:rsidR="00867101" w:rsidRDefault="00867101" w:rsidP="00867101">
            <w:r>
              <w:t>SW 259: Applied Social Network Analysis</w:t>
            </w:r>
          </w:p>
          <w:p w14:paraId="7CE3E320" w14:textId="77777777" w:rsidR="00867101" w:rsidRDefault="00867101" w:rsidP="00867101">
            <w:r>
              <w:t>University of California, Los Angeles</w:t>
            </w:r>
          </w:p>
          <w:p w14:paraId="75AE57BF" w14:textId="590F3F3E" w:rsidR="00867101" w:rsidRPr="006231C7" w:rsidRDefault="00867101" w:rsidP="00867101"/>
        </w:tc>
      </w:tr>
      <w:tr w:rsidR="00867101" w:rsidRPr="006231C7" w14:paraId="2CAFEB1C" w14:textId="77777777" w:rsidTr="00AB1D75">
        <w:trPr>
          <w:trHeight w:val="774"/>
        </w:trPr>
        <w:tc>
          <w:tcPr>
            <w:tcW w:w="1908" w:type="dxa"/>
          </w:tcPr>
          <w:p w14:paraId="73B5DC2F" w14:textId="4D8D39D6" w:rsidR="00867101" w:rsidRDefault="00867101" w:rsidP="00867101">
            <w:pPr>
              <w:pStyle w:val="BodyTextIndent"/>
              <w:ind w:left="0" w:firstLine="0"/>
            </w:pPr>
            <w:r>
              <w:t>Fall, 2015</w:t>
            </w:r>
          </w:p>
        </w:tc>
        <w:tc>
          <w:tcPr>
            <w:tcW w:w="7644" w:type="dxa"/>
          </w:tcPr>
          <w:p w14:paraId="32828FCD" w14:textId="6F74A51E" w:rsidR="00867101" w:rsidRDefault="00867101" w:rsidP="00867101">
            <w:r>
              <w:t>S</w:t>
            </w:r>
            <w:r w:rsidRPr="006231C7">
              <w:t>W 201A: Human Behavior in the Social Environment I: Diversity, Oppression and Social Functioning</w:t>
            </w:r>
            <w:r>
              <w:t xml:space="preserve">, </w:t>
            </w:r>
            <w:r w:rsidRPr="006231C7">
              <w:t>University of California, Los Angeles</w:t>
            </w:r>
          </w:p>
          <w:p w14:paraId="22CCFA6D" w14:textId="4355B983" w:rsidR="00867101" w:rsidRPr="006231C7" w:rsidRDefault="00867101" w:rsidP="00867101"/>
        </w:tc>
      </w:tr>
      <w:tr w:rsidR="00867101" w:rsidRPr="006231C7" w14:paraId="6678FD49" w14:textId="77777777" w:rsidTr="00645134">
        <w:trPr>
          <w:trHeight w:val="828"/>
        </w:trPr>
        <w:tc>
          <w:tcPr>
            <w:tcW w:w="1908" w:type="dxa"/>
          </w:tcPr>
          <w:p w14:paraId="0E49E24C" w14:textId="4A99C4E4" w:rsidR="00867101" w:rsidRPr="006231C7" w:rsidRDefault="00867101" w:rsidP="00867101">
            <w:pPr>
              <w:pStyle w:val="BodyTextIndent"/>
              <w:ind w:left="0" w:firstLine="0"/>
            </w:pPr>
            <w:r>
              <w:t>Winter, 2015</w:t>
            </w:r>
          </w:p>
        </w:tc>
        <w:tc>
          <w:tcPr>
            <w:tcW w:w="7644" w:type="dxa"/>
          </w:tcPr>
          <w:p w14:paraId="437B264C" w14:textId="3EEC6F7F" w:rsidR="00867101" w:rsidRPr="009D444B" w:rsidRDefault="00867101" w:rsidP="00867101">
            <w:r>
              <w:t>S</w:t>
            </w:r>
            <w:r w:rsidRPr="006231C7">
              <w:t>W 201C: Dynamics of Human Behavior: Community and Organizational Perspectives</w:t>
            </w:r>
            <w:r>
              <w:t xml:space="preserve">, </w:t>
            </w:r>
            <w:r w:rsidRPr="006231C7">
              <w:t>University of California, Los Angeles</w:t>
            </w:r>
          </w:p>
        </w:tc>
      </w:tr>
      <w:tr w:rsidR="00867101" w:rsidRPr="006231C7" w14:paraId="05249BAE" w14:textId="77777777" w:rsidTr="00645134">
        <w:trPr>
          <w:trHeight w:val="828"/>
        </w:trPr>
        <w:tc>
          <w:tcPr>
            <w:tcW w:w="1908" w:type="dxa"/>
          </w:tcPr>
          <w:p w14:paraId="1F5BF327" w14:textId="68751071" w:rsidR="00867101" w:rsidRPr="006231C7" w:rsidRDefault="00867101" w:rsidP="00867101">
            <w:pPr>
              <w:pStyle w:val="BodyTextIndent"/>
              <w:ind w:left="0" w:firstLine="0"/>
            </w:pPr>
            <w:r w:rsidRPr="006231C7">
              <w:t>Winter, 2014</w:t>
            </w:r>
          </w:p>
        </w:tc>
        <w:tc>
          <w:tcPr>
            <w:tcW w:w="7644" w:type="dxa"/>
          </w:tcPr>
          <w:p w14:paraId="258BF437" w14:textId="19D9CF54" w:rsidR="00867101" w:rsidRPr="006231C7" w:rsidRDefault="00867101" w:rsidP="00867101">
            <w:pPr>
              <w:rPr>
                <w:bCs/>
              </w:rPr>
            </w:pPr>
            <w:r w:rsidRPr="006231C7">
              <w:rPr>
                <w:bCs/>
              </w:rPr>
              <w:t>SW 240B: Social Work Practice in Organizations, Communities, and Policy Settings</w:t>
            </w:r>
            <w:r>
              <w:rPr>
                <w:bCs/>
              </w:rPr>
              <w:t xml:space="preserve">, </w:t>
            </w:r>
            <w:r w:rsidRPr="006231C7">
              <w:rPr>
                <w:bCs/>
              </w:rPr>
              <w:t>University of California, Los Angeles</w:t>
            </w:r>
          </w:p>
        </w:tc>
      </w:tr>
      <w:tr w:rsidR="00867101" w:rsidRPr="006231C7" w14:paraId="2B4BB4E1" w14:textId="77777777" w:rsidTr="00645134">
        <w:trPr>
          <w:trHeight w:val="828"/>
        </w:trPr>
        <w:tc>
          <w:tcPr>
            <w:tcW w:w="1908" w:type="dxa"/>
          </w:tcPr>
          <w:p w14:paraId="6A695B8A" w14:textId="1F7A5263" w:rsidR="00867101" w:rsidRPr="006231C7" w:rsidRDefault="00867101" w:rsidP="00867101">
            <w:pPr>
              <w:pStyle w:val="BodyTextIndent"/>
              <w:ind w:left="0" w:firstLine="0"/>
            </w:pPr>
            <w:r w:rsidRPr="006231C7">
              <w:t>Fall, 2013</w:t>
            </w:r>
          </w:p>
        </w:tc>
        <w:tc>
          <w:tcPr>
            <w:tcW w:w="7644" w:type="dxa"/>
          </w:tcPr>
          <w:p w14:paraId="66E99D7D" w14:textId="2BA4E3F1" w:rsidR="00867101" w:rsidRPr="006231C7" w:rsidRDefault="00867101" w:rsidP="00867101">
            <w:r>
              <w:t>S</w:t>
            </w:r>
            <w:r w:rsidRPr="006231C7">
              <w:t>W 201A: Human Behavior in the Social Environment I: Diversity, Oppression and Social Functioning</w:t>
            </w:r>
            <w:r>
              <w:t xml:space="preserve">, </w:t>
            </w:r>
            <w:r w:rsidRPr="006231C7">
              <w:t>University of California, Los Angeles</w:t>
            </w:r>
          </w:p>
        </w:tc>
      </w:tr>
      <w:tr w:rsidR="00867101" w:rsidRPr="006231C7" w14:paraId="135237C4" w14:textId="77777777" w:rsidTr="00645134">
        <w:trPr>
          <w:trHeight w:val="828"/>
        </w:trPr>
        <w:tc>
          <w:tcPr>
            <w:tcW w:w="1908" w:type="dxa"/>
          </w:tcPr>
          <w:p w14:paraId="1CB57A09" w14:textId="32B76400" w:rsidR="00867101" w:rsidRPr="006231C7" w:rsidRDefault="00867101" w:rsidP="00867101">
            <w:pPr>
              <w:pStyle w:val="BodyTextIndent"/>
              <w:ind w:left="0" w:firstLine="0"/>
            </w:pPr>
            <w:r w:rsidRPr="006231C7">
              <w:t>Fall, 2013</w:t>
            </w:r>
          </w:p>
        </w:tc>
        <w:tc>
          <w:tcPr>
            <w:tcW w:w="7644" w:type="dxa"/>
          </w:tcPr>
          <w:p w14:paraId="791770E0" w14:textId="08775BE7" w:rsidR="00867101" w:rsidRPr="006231C7" w:rsidRDefault="00867101" w:rsidP="00867101">
            <w:r>
              <w:t>S</w:t>
            </w:r>
            <w:r w:rsidRPr="006231C7">
              <w:t>W 240A: Social Work Practice in Organizations, Communities and Policy Settings</w:t>
            </w:r>
            <w:r>
              <w:t xml:space="preserve">, </w:t>
            </w:r>
            <w:r w:rsidRPr="006231C7">
              <w:t>University of California, Los Angeles</w:t>
            </w:r>
          </w:p>
        </w:tc>
      </w:tr>
      <w:tr w:rsidR="00867101" w:rsidRPr="006231C7" w14:paraId="151DCABA" w14:textId="77777777" w:rsidTr="00645134">
        <w:trPr>
          <w:trHeight w:val="828"/>
        </w:trPr>
        <w:tc>
          <w:tcPr>
            <w:tcW w:w="1908" w:type="dxa"/>
          </w:tcPr>
          <w:p w14:paraId="20558543" w14:textId="3EDEBCAA" w:rsidR="00867101" w:rsidRPr="006231C7" w:rsidRDefault="00867101" w:rsidP="00867101">
            <w:pPr>
              <w:pStyle w:val="BodyTextIndent"/>
              <w:ind w:left="0" w:firstLine="0"/>
            </w:pPr>
            <w:r w:rsidRPr="006231C7">
              <w:t>Winter, 2013</w:t>
            </w:r>
          </w:p>
        </w:tc>
        <w:tc>
          <w:tcPr>
            <w:tcW w:w="7644" w:type="dxa"/>
          </w:tcPr>
          <w:p w14:paraId="0BE61770" w14:textId="0093AA6B" w:rsidR="00867101" w:rsidRPr="006231C7" w:rsidRDefault="00867101" w:rsidP="00867101">
            <w:r>
              <w:t>S</w:t>
            </w:r>
            <w:r w:rsidRPr="006231C7">
              <w:t>W 201C: Dynamics of Human Behavior: Community and Organizational Perspectives</w:t>
            </w:r>
            <w:r>
              <w:t xml:space="preserve">, </w:t>
            </w:r>
            <w:r w:rsidRPr="006231C7">
              <w:t>University of California, Los Angeles</w:t>
            </w:r>
          </w:p>
        </w:tc>
      </w:tr>
      <w:tr w:rsidR="00867101" w:rsidRPr="006231C7" w14:paraId="6A942F9C" w14:textId="77777777" w:rsidTr="00645134">
        <w:trPr>
          <w:trHeight w:val="828"/>
        </w:trPr>
        <w:tc>
          <w:tcPr>
            <w:tcW w:w="1908" w:type="dxa"/>
          </w:tcPr>
          <w:p w14:paraId="537E1C98" w14:textId="77777777" w:rsidR="00867101" w:rsidRPr="006231C7" w:rsidRDefault="00867101" w:rsidP="00867101">
            <w:pPr>
              <w:pStyle w:val="BodyTextIndent"/>
              <w:ind w:left="0" w:firstLine="0"/>
            </w:pPr>
            <w:r w:rsidRPr="006231C7">
              <w:t>Fall, 2011</w:t>
            </w:r>
          </w:p>
        </w:tc>
        <w:tc>
          <w:tcPr>
            <w:tcW w:w="7644" w:type="dxa"/>
          </w:tcPr>
          <w:p w14:paraId="50510AB2" w14:textId="77777777" w:rsidR="00867101" w:rsidRPr="006231C7" w:rsidRDefault="00867101" w:rsidP="00867101">
            <w:r w:rsidRPr="006231C7">
              <w:t>SOWK 631: Advanced Theories and Clinical Interventions in Health Care</w:t>
            </w:r>
          </w:p>
          <w:p w14:paraId="2FB9162B" w14:textId="5443033F" w:rsidR="00867101" w:rsidRPr="006231C7" w:rsidRDefault="00867101" w:rsidP="00867101">
            <w:r w:rsidRPr="006231C7">
              <w:t>School of Social Work, University of Southern California</w:t>
            </w:r>
          </w:p>
        </w:tc>
      </w:tr>
      <w:tr w:rsidR="00867101" w:rsidRPr="006231C7" w14:paraId="5EA9A7C0" w14:textId="77777777" w:rsidTr="00635EFB">
        <w:trPr>
          <w:trHeight w:val="810"/>
        </w:trPr>
        <w:tc>
          <w:tcPr>
            <w:tcW w:w="1908" w:type="dxa"/>
          </w:tcPr>
          <w:p w14:paraId="6ABA230F" w14:textId="77777777" w:rsidR="00867101" w:rsidRDefault="00867101" w:rsidP="00867101">
            <w:pPr>
              <w:pStyle w:val="BodyTextIndent"/>
              <w:ind w:left="0" w:firstLine="0"/>
            </w:pPr>
            <w:r w:rsidRPr="006231C7">
              <w:lastRenderedPageBreak/>
              <w:t>Fall, 2011</w:t>
            </w:r>
          </w:p>
          <w:p w14:paraId="56F1E3D1" w14:textId="26AF162C" w:rsidR="00867101" w:rsidRPr="006231C7" w:rsidRDefault="00867101" w:rsidP="00867101">
            <w:pPr>
              <w:pStyle w:val="BodyTextIndent"/>
              <w:ind w:left="0" w:firstLine="0"/>
            </w:pPr>
          </w:p>
        </w:tc>
        <w:tc>
          <w:tcPr>
            <w:tcW w:w="7644" w:type="dxa"/>
          </w:tcPr>
          <w:p w14:paraId="3FE5F62F" w14:textId="77777777" w:rsidR="00867101" w:rsidRPr="006231C7" w:rsidRDefault="00867101" w:rsidP="00867101">
            <w:r w:rsidRPr="006231C7">
              <w:t>HEA 315: Interpersonal Skills in Health Communication</w:t>
            </w:r>
          </w:p>
          <w:p w14:paraId="6048A9DF" w14:textId="22A9F05F" w:rsidR="00867101" w:rsidRPr="006231C7" w:rsidRDefault="00867101" w:rsidP="00867101">
            <w:r w:rsidRPr="006231C7">
              <w:t>Division of Health Sciences, California State University, Dominguez Hills</w:t>
            </w:r>
          </w:p>
        </w:tc>
      </w:tr>
      <w:tr w:rsidR="00867101" w:rsidRPr="006231C7" w14:paraId="1F6CB133" w14:textId="77777777" w:rsidTr="00635EFB">
        <w:trPr>
          <w:trHeight w:val="720"/>
        </w:trPr>
        <w:tc>
          <w:tcPr>
            <w:tcW w:w="1908" w:type="dxa"/>
          </w:tcPr>
          <w:p w14:paraId="6453B612" w14:textId="3DE32D7B" w:rsidR="00867101" w:rsidRPr="006231C7" w:rsidRDefault="00867101" w:rsidP="00867101">
            <w:pPr>
              <w:pStyle w:val="BodyTextIndent"/>
              <w:ind w:left="0" w:firstLine="0"/>
            </w:pPr>
            <w:r w:rsidRPr="006231C7">
              <w:t>Summer, 2011</w:t>
            </w:r>
          </w:p>
        </w:tc>
        <w:tc>
          <w:tcPr>
            <w:tcW w:w="7644" w:type="dxa"/>
          </w:tcPr>
          <w:p w14:paraId="7EE78AC7" w14:textId="77777777" w:rsidR="00867101" w:rsidRPr="006231C7" w:rsidRDefault="00867101" w:rsidP="00867101">
            <w:r w:rsidRPr="006231C7">
              <w:t>SOWK 562: Social Work Research</w:t>
            </w:r>
          </w:p>
          <w:p w14:paraId="7A7CC3B3" w14:textId="18BB5D12" w:rsidR="00867101" w:rsidRPr="006231C7" w:rsidRDefault="00867101" w:rsidP="00867101">
            <w:r w:rsidRPr="006231C7">
              <w:t>Virtual Academic Center, University of Southern California</w:t>
            </w:r>
          </w:p>
        </w:tc>
      </w:tr>
      <w:tr w:rsidR="00867101" w:rsidRPr="006231C7" w14:paraId="5E8F33C3" w14:textId="77777777" w:rsidTr="00CB20F7">
        <w:trPr>
          <w:trHeight w:val="603"/>
        </w:trPr>
        <w:tc>
          <w:tcPr>
            <w:tcW w:w="1908" w:type="dxa"/>
          </w:tcPr>
          <w:p w14:paraId="14E6EE1A" w14:textId="5E25B4F8" w:rsidR="00867101" w:rsidRPr="006231C7" w:rsidRDefault="00867101" w:rsidP="00867101">
            <w:pPr>
              <w:pStyle w:val="BodyTextIndent"/>
              <w:ind w:left="0" w:firstLine="0"/>
            </w:pPr>
            <w:r w:rsidRPr="006231C7">
              <w:t>Spring, 2011</w:t>
            </w:r>
          </w:p>
        </w:tc>
        <w:tc>
          <w:tcPr>
            <w:tcW w:w="7644" w:type="dxa"/>
          </w:tcPr>
          <w:p w14:paraId="7EB4484C" w14:textId="77777777" w:rsidR="00867101" w:rsidRPr="003E77CA" w:rsidRDefault="00867101" w:rsidP="00867101">
            <w:r w:rsidRPr="003E77CA">
              <w:t>SOWK 562: Social Work Research</w:t>
            </w:r>
          </w:p>
          <w:p w14:paraId="7A49069A" w14:textId="5D4BDE91" w:rsidR="00867101" w:rsidRPr="006231C7" w:rsidRDefault="00867101" w:rsidP="00867101">
            <w:r w:rsidRPr="003E77CA">
              <w:t>School of Social Work, University of Southern California</w:t>
            </w:r>
          </w:p>
        </w:tc>
      </w:tr>
    </w:tbl>
    <w:p w14:paraId="3FF6BA8C" w14:textId="39DB452F" w:rsidR="00663570" w:rsidRDefault="00663570" w:rsidP="00FC4257">
      <w:pPr>
        <w:rPr>
          <w:b/>
          <w:smallCaps/>
          <w:u w:val="single"/>
        </w:rPr>
      </w:pPr>
    </w:p>
    <w:p w14:paraId="47D1B2FD" w14:textId="28436BF3" w:rsidR="00FC4257" w:rsidRPr="006231C7" w:rsidRDefault="008F2D1A" w:rsidP="00FC4257">
      <w:pPr>
        <w:rPr>
          <w:b/>
          <w:smallCaps/>
          <w:u w:val="single"/>
        </w:rPr>
      </w:pPr>
      <w:r>
        <w:rPr>
          <w:b/>
          <w:smallCaps/>
          <w:u w:val="single"/>
        </w:rPr>
        <w:t xml:space="preserve">Post-Masters Clinical </w:t>
      </w:r>
      <w:r w:rsidR="00FC4257" w:rsidRPr="006231C7">
        <w:rPr>
          <w:b/>
          <w:smallCaps/>
          <w:u w:val="single"/>
        </w:rPr>
        <w:t xml:space="preserve">Practice Experience </w:t>
      </w:r>
    </w:p>
    <w:tbl>
      <w:tblPr>
        <w:tblW w:w="9552" w:type="dxa"/>
        <w:tblLook w:val="0000" w:firstRow="0" w:lastRow="0" w:firstColumn="0" w:lastColumn="0" w:noHBand="0" w:noVBand="0"/>
      </w:tblPr>
      <w:tblGrid>
        <w:gridCol w:w="1908"/>
        <w:gridCol w:w="7644"/>
      </w:tblGrid>
      <w:tr w:rsidR="008E5EC7" w:rsidRPr="006231C7" w14:paraId="61F0C40A" w14:textId="77777777">
        <w:trPr>
          <w:trHeight w:val="276"/>
        </w:trPr>
        <w:tc>
          <w:tcPr>
            <w:tcW w:w="1908" w:type="dxa"/>
          </w:tcPr>
          <w:p w14:paraId="251DED2C" w14:textId="77777777" w:rsidR="008E5EC7" w:rsidRDefault="008E5EC7">
            <w:pPr>
              <w:pStyle w:val="BodyTextIndent"/>
              <w:ind w:left="0" w:firstLine="0"/>
            </w:pPr>
          </w:p>
        </w:tc>
        <w:tc>
          <w:tcPr>
            <w:tcW w:w="7644" w:type="dxa"/>
          </w:tcPr>
          <w:p w14:paraId="08208090" w14:textId="77777777" w:rsidR="008E5EC7" w:rsidRDefault="008E5EC7" w:rsidP="00135190">
            <w:pPr>
              <w:rPr>
                <w:b/>
                <w:smallCaps/>
              </w:rPr>
            </w:pPr>
          </w:p>
        </w:tc>
      </w:tr>
      <w:tr w:rsidR="00867101" w:rsidRPr="006231C7" w14:paraId="71C5BDEF" w14:textId="77777777" w:rsidTr="00F90229">
        <w:trPr>
          <w:trHeight w:val="2208"/>
        </w:trPr>
        <w:tc>
          <w:tcPr>
            <w:tcW w:w="1908" w:type="dxa"/>
          </w:tcPr>
          <w:p w14:paraId="04A2945B" w14:textId="56FC7C4F" w:rsidR="00867101" w:rsidRDefault="00867101">
            <w:pPr>
              <w:pStyle w:val="BodyTextIndent"/>
              <w:ind w:left="0" w:firstLine="0"/>
            </w:pPr>
            <w:r>
              <w:t>7/2016 – present</w:t>
            </w:r>
          </w:p>
        </w:tc>
        <w:tc>
          <w:tcPr>
            <w:tcW w:w="7644" w:type="dxa"/>
          </w:tcPr>
          <w:p w14:paraId="0486D6AB" w14:textId="77777777" w:rsidR="00867101" w:rsidRDefault="00867101" w:rsidP="00135190">
            <w:pPr>
              <w:rPr>
                <w:b/>
                <w:smallCaps/>
              </w:rPr>
            </w:pPr>
            <w:r>
              <w:rPr>
                <w:b/>
                <w:smallCaps/>
              </w:rPr>
              <w:t xml:space="preserve">Licensed </w:t>
            </w:r>
            <w:r w:rsidRPr="006231C7">
              <w:rPr>
                <w:b/>
                <w:smallCaps/>
              </w:rPr>
              <w:t>Clinical Social Worker</w:t>
            </w:r>
          </w:p>
          <w:p w14:paraId="1629C0B3" w14:textId="77777777" w:rsidR="00867101" w:rsidRDefault="00867101" w:rsidP="00135190">
            <w:pPr>
              <w:rPr>
                <w:b/>
              </w:rPr>
            </w:pPr>
            <w:r>
              <w:rPr>
                <w:b/>
              </w:rPr>
              <w:t>Holloway Therapy Group</w:t>
            </w:r>
          </w:p>
          <w:p w14:paraId="502F714D" w14:textId="77777777" w:rsidR="00867101" w:rsidRDefault="00867101" w:rsidP="00135190">
            <w:pPr>
              <w:rPr>
                <w:b/>
              </w:rPr>
            </w:pPr>
            <w:r>
              <w:rPr>
                <w:b/>
              </w:rPr>
              <w:t>Los Angeles, CA</w:t>
            </w:r>
          </w:p>
          <w:p w14:paraId="6C220FD1" w14:textId="7DD97647" w:rsidR="00867101" w:rsidRPr="00E65F4F" w:rsidRDefault="00867101" w:rsidP="00135190">
            <w:pPr>
              <w:rPr>
                <w:b/>
              </w:rPr>
            </w:pPr>
            <w:r>
              <w:t>Screening and short-term psychotherapy for adult clients seeking treatment for anxiety, depression, and substance use disorders. Evidence-based practice modalities: Cognitive behavioral therapy, motivational interviewing, meditation/mindfulness.</w:t>
            </w:r>
          </w:p>
        </w:tc>
      </w:tr>
    </w:tbl>
    <w:p w14:paraId="35C5D3F7" w14:textId="77777777" w:rsidR="0017315F" w:rsidRDefault="0017315F">
      <w:r>
        <w:br w:type="page"/>
      </w:r>
    </w:p>
    <w:tbl>
      <w:tblPr>
        <w:tblW w:w="9552" w:type="dxa"/>
        <w:tblLook w:val="0000" w:firstRow="0" w:lastRow="0" w:firstColumn="0" w:lastColumn="0" w:noHBand="0" w:noVBand="0"/>
      </w:tblPr>
      <w:tblGrid>
        <w:gridCol w:w="1908"/>
        <w:gridCol w:w="7644"/>
      </w:tblGrid>
      <w:tr w:rsidR="00135190" w:rsidRPr="006231C7" w14:paraId="0F03D336" w14:textId="77777777">
        <w:trPr>
          <w:trHeight w:val="276"/>
        </w:trPr>
        <w:tc>
          <w:tcPr>
            <w:tcW w:w="1908" w:type="dxa"/>
          </w:tcPr>
          <w:p w14:paraId="1F7A530D" w14:textId="37182EBD" w:rsidR="00135190" w:rsidRPr="006231C7" w:rsidRDefault="00135190">
            <w:pPr>
              <w:pStyle w:val="BodyTextIndent"/>
              <w:ind w:left="0" w:firstLine="0"/>
            </w:pPr>
            <w:r>
              <w:lastRenderedPageBreak/>
              <w:t xml:space="preserve">8/2014 – </w:t>
            </w:r>
            <w:r w:rsidR="00E65F4F">
              <w:t>7/2016</w:t>
            </w:r>
          </w:p>
        </w:tc>
        <w:tc>
          <w:tcPr>
            <w:tcW w:w="7644" w:type="dxa"/>
          </w:tcPr>
          <w:p w14:paraId="20EC3D71" w14:textId="5E243930" w:rsidR="00135190" w:rsidRPr="006231C7" w:rsidRDefault="00135190" w:rsidP="00135190">
            <w:pPr>
              <w:rPr>
                <w:b/>
                <w:smallCaps/>
              </w:rPr>
            </w:pPr>
            <w:r>
              <w:rPr>
                <w:b/>
                <w:smallCaps/>
              </w:rPr>
              <w:t xml:space="preserve">Associate </w:t>
            </w:r>
            <w:r w:rsidRPr="006231C7">
              <w:rPr>
                <w:b/>
                <w:smallCaps/>
              </w:rPr>
              <w:t>Social Worker</w:t>
            </w:r>
          </w:p>
          <w:p w14:paraId="32BC0BD7" w14:textId="15631BAF" w:rsidR="00135190" w:rsidRDefault="00E65F4F" w:rsidP="00135190">
            <w:pPr>
              <w:rPr>
                <w:b/>
              </w:rPr>
            </w:pPr>
            <w:r>
              <w:rPr>
                <w:b/>
              </w:rPr>
              <w:t xml:space="preserve">UCLA </w:t>
            </w:r>
            <w:r w:rsidR="00135190">
              <w:rPr>
                <w:b/>
              </w:rPr>
              <w:t>Family Health Center</w:t>
            </w:r>
          </w:p>
          <w:p w14:paraId="5B518F7B" w14:textId="77777777" w:rsidR="00135190" w:rsidRDefault="00135190" w:rsidP="00135190">
            <w:pPr>
              <w:rPr>
                <w:b/>
              </w:rPr>
            </w:pPr>
            <w:r>
              <w:rPr>
                <w:b/>
              </w:rPr>
              <w:t>Center for Behavioral and Addiction Medicine (CBAM)</w:t>
            </w:r>
          </w:p>
          <w:p w14:paraId="36DB3D8E" w14:textId="17906D1B" w:rsidR="00135190" w:rsidRDefault="00135190" w:rsidP="00135190">
            <w:pPr>
              <w:rPr>
                <w:b/>
              </w:rPr>
            </w:pPr>
            <w:r>
              <w:rPr>
                <w:b/>
              </w:rPr>
              <w:t>Los Angeles, CA</w:t>
            </w:r>
          </w:p>
          <w:p w14:paraId="13D552F8" w14:textId="5346CB9A" w:rsidR="00135190" w:rsidRPr="00135190" w:rsidRDefault="00135190" w:rsidP="00135190">
            <w:r>
              <w:t xml:space="preserve">Screening and brief intervention for adult clients seeking treatment for a range of behavioral health and addiction disorders. Psychosocial support, case management and referrals to long-term </w:t>
            </w:r>
            <w:r w:rsidR="006E5A8B">
              <w:t>resources when necessary. Part time. Supervisor: Steven Shoptaw, PhD</w:t>
            </w:r>
          </w:p>
          <w:p w14:paraId="32D0CAE0" w14:textId="77777777" w:rsidR="00135190" w:rsidRPr="006231C7" w:rsidRDefault="00135190">
            <w:pPr>
              <w:rPr>
                <w:b/>
                <w:smallCaps/>
              </w:rPr>
            </w:pPr>
          </w:p>
        </w:tc>
      </w:tr>
      <w:tr w:rsidR="00FC4257" w:rsidRPr="006231C7" w14:paraId="009D6BB2" w14:textId="77777777">
        <w:trPr>
          <w:trHeight w:val="276"/>
        </w:trPr>
        <w:tc>
          <w:tcPr>
            <w:tcW w:w="1908" w:type="dxa"/>
          </w:tcPr>
          <w:p w14:paraId="050BCDE9" w14:textId="307F3D89" w:rsidR="00FC4257" w:rsidRPr="006231C7" w:rsidRDefault="00F94BD7">
            <w:pPr>
              <w:pStyle w:val="BodyTextIndent"/>
              <w:ind w:left="0" w:firstLine="0"/>
            </w:pPr>
            <w:r w:rsidRPr="006231C7">
              <w:t>5/2011 – 6/2012</w:t>
            </w:r>
          </w:p>
        </w:tc>
        <w:tc>
          <w:tcPr>
            <w:tcW w:w="7644" w:type="dxa"/>
          </w:tcPr>
          <w:p w14:paraId="30E7298E" w14:textId="77777777" w:rsidR="00FC4257" w:rsidRPr="006231C7" w:rsidRDefault="00B71A7E">
            <w:pPr>
              <w:rPr>
                <w:b/>
                <w:smallCaps/>
              </w:rPr>
            </w:pPr>
            <w:r w:rsidRPr="006231C7">
              <w:rPr>
                <w:b/>
                <w:smallCaps/>
              </w:rPr>
              <w:t>Clinical Social Worker</w:t>
            </w:r>
          </w:p>
          <w:p w14:paraId="2F31F21F" w14:textId="77777777" w:rsidR="00FC4257" w:rsidRPr="006231C7" w:rsidRDefault="00FC4257">
            <w:pPr>
              <w:rPr>
                <w:b/>
              </w:rPr>
            </w:pPr>
            <w:r w:rsidRPr="006231C7">
              <w:rPr>
                <w:b/>
              </w:rPr>
              <w:t>High Risk Infant Follow-up Clinic</w:t>
            </w:r>
          </w:p>
          <w:p w14:paraId="2A225852" w14:textId="77777777" w:rsidR="00FC4257" w:rsidRPr="006231C7" w:rsidRDefault="00FC4257">
            <w:pPr>
              <w:rPr>
                <w:b/>
              </w:rPr>
            </w:pPr>
            <w:r w:rsidRPr="006231C7">
              <w:rPr>
                <w:b/>
              </w:rPr>
              <w:t>Children’s Hospital Los Angeles (CHLA)</w:t>
            </w:r>
          </w:p>
          <w:p w14:paraId="6966FA38" w14:textId="5FB400D2" w:rsidR="00F94BD7" w:rsidRPr="006231C7" w:rsidRDefault="00FC4257">
            <w:pPr>
              <w:rPr>
                <w:b/>
              </w:rPr>
            </w:pPr>
            <w:r w:rsidRPr="006231C7">
              <w:rPr>
                <w:b/>
              </w:rPr>
              <w:t>Los Angeles, CA</w:t>
            </w:r>
          </w:p>
          <w:p w14:paraId="413A9CC8" w14:textId="2EB2CD3E" w:rsidR="00FC4257" w:rsidRPr="006231C7" w:rsidRDefault="00FC4257" w:rsidP="005B4ADF">
            <w:r w:rsidRPr="006231C7">
              <w:t xml:space="preserve">Conducting developmental and psychosocial assessment for infants and young children discharged from the Neonatal Intensive Care Unit at CHLA. Connecting families with long-term services to supplement care provided at the Clinic. Part time. </w:t>
            </w:r>
            <w:r w:rsidR="006E5A8B">
              <w:t>Supervisor: Scott Ferguson, LCSW</w:t>
            </w:r>
          </w:p>
        </w:tc>
      </w:tr>
    </w:tbl>
    <w:p w14:paraId="255A929A" w14:textId="5BDCB62C" w:rsidR="001A2EBA" w:rsidRDefault="001A2EBA"/>
    <w:tbl>
      <w:tblPr>
        <w:tblW w:w="9552" w:type="dxa"/>
        <w:tblLook w:val="0000" w:firstRow="0" w:lastRow="0" w:firstColumn="0" w:lastColumn="0" w:noHBand="0" w:noVBand="0"/>
      </w:tblPr>
      <w:tblGrid>
        <w:gridCol w:w="1908"/>
        <w:gridCol w:w="7644"/>
      </w:tblGrid>
      <w:tr w:rsidR="00867101" w:rsidRPr="006231C7" w14:paraId="2BA4F4CF" w14:textId="77777777" w:rsidTr="00F90229">
        <w:trPr>
          <w:trHeight w:val="2484"/>
        </w:trPr>
        <w:tc>
          <w:tcPr>
            <w:tcW w:w="1908" w:type="dxa"/>
          </w:tcPr>
          <w:p w14:paraId="63170D50" w14:textId="0A66D087" w:rsidR="00867101" w:rsidRPr="006231C7" w:rsidRDefault="00867101" w:rsidP="00F94BD7">
            <w:pPr>
              <w:pStyle w:val="BodyTextIndent"/>
              <w:ind w:left="0" w:firstLine="0"/>
            </w:pPr>
            <w:r>
              <w:br w:type="page"/>
            </w:r>
            <w:r w:rsidRPr="006231C7">
              <w:t>2/2010 – 6/2012</w:t>
            </w:r>
          </w:p>
        </w:tc>
        <w:tc>
          <w:tcPr>
            <w:tcW w:w="7644" w:type="dxa"/>
          </w:tcPr>
          <w:p w14:paraId="16032068" w14:textId="145BC64C" w:rsidR="00867101" w:rsidRPr="006231C7" w:rsidRDefault="00867101" w:rsidP="00EC3961">
            <w:pPr>
              <w:rPr>
                <w:b/>
                <w:smallCaps/>
              </w:rPr>
            </w:pPr>
            <w:r w:rsidRPr="006231C7">
              <w:rPr>
                <w:b/>
                <w:smallCaps/>
              </w:rPr>
              <w:t>Associate Clinical Social Worker</w:t>
            </w:r>
          </w:p>
          <w:p w14:paraId="7720E98B" w14:textId="77777777" w:rsidR="00867101" w:rsidRPr="006231C7" w:rsidRDefault="00867101">
            <w:pPr>
              <w:rPr>
                <w:b/>
              </w:rPr>
            </w:pPr>
            <w:r w:rsidRPr="006231C7">
              <w:rPr>
                <w:b/>
              </w:rPr>
              <w:t>Community Health Outcomes and Intervention Research (CHOIR)</w:t>
            </w:r>
          </w:p>
          <w:p w14:paraId="70EC49A0" w14:textId="77777777" w:rsidR="00867101" w:rsidRPr="006231C7" w:rsidRDefault="00867101">
            <w:pPr>
              <w:rPr>
                <w:b/>
              </w:rPr>
            </w:pPr>
            <w:r w:rsidRPr="006231C7">
              <w:rPr>
                <w:b/>
              </w:rPr>
              <w:t>Children’s Hospital Los Angeles (CHLA)</w:t>
            </w:r>
          </w:p>
          <w:p w14:paraId="2E9A131B" w14:textId="6CE67218" w:rsidR="00867101" w:rsidRPr="006231C7" w:rsidRDefault="00867101">
            <w:pPr>
              <w:rPr>
                <w:b/>
              </w:rPr>
            </w:pPr>
            <w:r w:rsidRPr="006231C7">
              <w:rPr>
                <w:b/>
              </w:rPr>
              <w:t>Los Angeles, CA</w:t>
            </w:r>
          </w:p>
          <w:p w14:paraId="3B5CC75E" w14:textId="77777777" w:rsidR="00867101" w:rsidRDefault="00867101" w:rsidP="00EC3961">
            <w:r w:rsidRPr="006231C7">
              <w:t>Collaborating with community-based organizations and members of community advisory boards to form partnerships for the delivery of health behavior interventions and research projects related to HIV and substance abuse prevention.</w:t>
            </w:r>
            <w:r>
              <w:t xml:space="preserve"> Part time. Supervisor: Michele Kipke, PhD</w:t>
            </w:r>
          </w:p>
          <w:p w14:paraId="0666AA6E" w14:textId="3A04127E" w:rsidR="0005664B" w:rsidRPr="006231C7" w:rsidRDefault="0005664B" w:rsidP="00EC3961"/>
        </w:tc>
      </w:tr>
    </w:tbl>
    <w:p w14:paraId="3C352CE5" w14:textId="4644366B" w:rsidR="00FC4257" w:rsidRPr="006231C7" w:rsidRDefault="00FC4257" w:rsidP="00E350B6">
      <w:pPr>
        <w:rPr>
          <w:b/>
          <w:smallCaps/>
          <w:u w:val="single"/>
        </w:rPr>
      </w:pPr>
      <w:r w:rsidRPr="006231C7">
        <w:rPr>
          <w:b/>
          <w:smallCaps/>
          <w:u w:val="single"/>
        </w:rPr>
        <w:t>Service</w:t>
      </w:r>
    </w:p>
    <w:tbl>
      <w:tblPr>
        <w:tblW w:w="9452" w:type="dxa"/>
        <w:tblLook w:val="0000" w:firstRow="0" w:lastRow="0" w:firstColumn="0" w:lastColumn="0" w:noHBand="0" w:noVBand="0"/>
      </w:tblPr>
      <w:tblGrid>
        <w:gridCol w:w="1998"/>
        <w:gridCol w:w="90"/>
        <w:gridCol w:w="7274"/>
        <w:gridCol w:w="90"/>
      </w:tblGrid>
      <w:tr w:rsidR="00B07C44" w:rsidRPr="006231C7" w14:paraId="3B73CF1E" w14:textId="77777777" w:rsidTr="003E77CA">
        <w:trPr>
          <w:gridAfter w:val="1"/>
          <w:wAfter w:w="90" w:type="dxa"/>
          <w:trHeight w:val="291"/>
        </w:trPr>
        <w:tc>
          <w:tcPr>
            <w:tcW w:w="1998" w:type="dxa"/>
          </w:tcPr>
          <w:p w14:paraId="39072DD3" w14:textId="77777777" w:rsidR="00B07C44" w:rsidRPr="006231C7" w:rsidRDefault="00B07C44">
            <w:pPr>
              <w:pStyle w:val="HTMLPreformatted"/>
              <w:tabs>
                <w:tab w:val="clear" w:pos="1832"/>
                <w:tab w:val="left" w:pos="1440"/>
              </w:tabs>
              <w:spacing w:line="288" w:lineRule="atLeast"/>
              <w:rPr>
                <w:rFonts w:ascii="Times New Roman" w:hAnsi="Times New Roman" w:cs="Times New Roman"/>
                <w:color w:val="auto"/>
              </w:rPr>
            </w:pPr>
          </w:p>
        </w:tc>
        <w:tc>
          <w:tcPr>
            <w:tcW w:w="7364" w:type="dxa"/>
            <w:gridSpan w:val="2"/>
          </w:tcPr>
          <w:p w14:paraId="6375DB88" w14:textId="77777777" w:rsidR="00B07C44" w:rsidRPr="006231C7" w:rsidRDefault="00B07C44">
            <w:pPr>
              <w:pStyle w:val="HTMLPreformatted"/>
              <w:tabs>
                <w:tab w:val="clear" w:pos="1832"/>
                <w:tab w:val="left" w:pos="1440"/>
              </w:tabs>
              <w:spacing w:line="288" w:lineRule="atLeast"/>
              <w:rPr>
                <w:rFonts w:ascii="Times New Roman" w:hAnsi="Times New Roman" w:cs="Times New Roman"/>
                <w:i/>
                <w:color w:val="auto"/>
              </w:rPr>
            </w:pPr>
          </w:p>
        </w:tc>
      </w:tr>
      <w:tr w:rsidR="00D740C9" w:rsidRPr="006231C7" w14:paraId="43CAE56E" w14:textId="77777777" w:rsidTr="003E77CA">
        <w:trPr>
          <w:gridAfter w:val="1"/>
          <w:wAfter w:w="90" w:type="dxa"/>
          <w:trHeight w:val="291"/>
        </w:trPr>
        <w:tc>
          <w:tcPr>
            <w:tcW w:w="1998" w:type="dxa"/>
          </w:tcPr>
          <w:p w14:paraId="0B37E5C9" w14:textId="25AF2743" w:rsidR="00D740C9" w:rsidRPr="006231C7" w:rsidRDefault="00D740C9">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 xml:space="preserve">2011 – present </w:t>
            </w:r>
          </w:p>
        </w:tc>
        <w:tc>
          <w:tcPr>
            <w:tcW w:w="7364" w:type="dxa"/>
            <w:gridSpan w:val="2"/>
          </w:tcPr>
          <w:p w14:paraId="7A770A16" w14:textId="4B82018B" w:rsidR="00D740C9" w:rsidRPr="006231C7" w:rsidRDefault="00D740C9">
            <w:pPr>
              <w:pStyle w:val="HTMLPreformatted"/>
              <w:tabs>
                <w:tab w:val="clear" w:pos="1832"/>
                <w:tab w:val="left" w:pos="1440"/>
              </w:tabs>
              <w:spacing w:line="288" w:lineRule="atLeast"/>
              <w:rPr>
                <w:rFonts w:ascii="Times New Roman" w:hAnsi="Times New Roman" w:cs="Times New Roman"/>
                <w:i/>
                <w:color w:val="auto"/>
              </w:rPr>
            </w:pPr>
            <w:r w:rsidRPr="006231C7">
              <w:rPr>
                <w:rFonts w:ascii="Times New Roman" w:hAnsi="Times New Roman" w:cs="Times New Roman"/>
                <w:i/>
                <w:color w:val="auto"/>
              </w:rPr>
              <w:t xml:space="preserve">Abstract Reviewer, </w:t>
            </w:r>
            <w:r w:rsidRPr="006231C7">
              <w:rPr>
                <w:rFonts w:ascii="Times New Roman" w:hAnsi="Times New Roman" w:cs="Times New Roman"/>
                <w:color w:val="auto"/>
              </w:rPr>
              <w:t>Society of Behavioral Medicine Annual Meeting</w:t>
            </w:r>
          </w:p>
        </w:tc>
      </w:tr>
      <w:tr w:rsidR="00D740C9" w:rsidRPr="006231C7" w14:paraId="2812FA6F" w14:textId="77777777" w:rsidTr="003E77CA">
        <w:trPr>
          <w:gridAfter w:val="1"/>
          <w:wAfter w:w="90" w:type="dxa"/>
          <w:trHeight w:val="291"/>
        </w:trPr>
        <w:tc>
          <w:tcPr>
            <w:tcW w:w="1998" w:type="dxa"/>
          </w:tcPr>
          <w:p w14:paraId="03C11161" w14:textId="558200EB" w:rsidR="00D740C9" w:rsidRDefault="00D740C9">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 xml:space="preserve">2011 – present </w:t>
            </w:r>
          </w:p>
        </w:tc>
        <w:tc>
          <w:tcPr>
            <w:tcW w:w="7364" w:type="dxa"/>
            <w:gridSpan w:val="2"/>
          </w:tcPr>
          <w:p w14:paraId="20C45C3B" w14:textId="776A25E3" w:rsidR="00D740C9" w:rsidRPr="00B32ECC" w:rsidRDefault="00D740C9">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i/>
                <w:color w:val="auto"/>
              </w:rPr>
              <w:t xml:space="preserve">Reviewer, </w:t>
            </w:r>
            <w:r w:rsidRPr="00E16D1F">
              <w:rPr>
                <w:rFonts w:ascii="Times New Roman" w:hAnsi="Times New Roman" w:cs="Times New Roman"/>
                <w:color w:val="auto"/>
              </w:rPr>
              <w:t>American Journal of Men’s Health</w:t>
            </w:r>
          </w:p>
        </w:tc>
      </w:tr>
      <w:tr w:rsidR="00D740C9" w:rsidRPr="006231C7" w14:paraId="425D5F3E" w14:textId="77777777" w:rsidTr="003E77CA">
        <w:trPr>
          <w:gridAfter w:val="1"/>
          <w:wAfter w:w="90" w:type="dxa"/>
          <w:trHeight w:val="291"/>
        </w:trPr>
        <w:tc>
          <w:tcPr>
            <w:tcW w:w="1998" w:type="dxa"/>
          </w:tcPr>
          <w:p w14:paraId="6EC22100" w14:textId="3E3C7298" w:rsidR="00D740C9" w:rsidRDefault="00D740C9">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 xml:space="preserve">2011 – present </w:t>
            </w:r>
          </w:p>
        </w:tc>
        <w:tc>
          <w:tcPr>
            <w:tcW w:w="7364" w:type="dxa"/>
            <w:gridSpan w:val="2"/>
          </w:tcPr>
          <w:p w14:paraId="2878EE5E" w14:textId="3005183F" w:rsidR="00D740C9" w:rsidRPr="00B32ECC" w:rsidRDefault="00D740C9">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i/>
                <w:color w:val="auto"/>
              </w:rPr>
              <w:t xml:space="preserve">Reviewer, </w:t>
            </w:r>
            <w:r w:rsidRPr="006231C7">
              <w:rPr>
                <w:rFonts w:ascii="Times New Roman" w:hAnsi="Times New Roman" w:cs="Times New Roman"/>
                <w:color w:val="auto"/>
              </w:rPr>
              <w:t>Drug and Alcohol Review</w:t>
            </w:r>
          </w:p>
        </w:tc>
      </w:tr>
      <w:tr w:rsidR="00D740C9" w:rsidRPr="006231C7" w14:paraId="1FA6356D" w14:textId="77777777" w:rsidTr="003E77CA">
        <w:trPr>
          <w:gridAfter w:val="1"/>
          <w:wAfter w:w="90" w:type="dxa"/>
          <w:trHeight w:val="291"/>
        </w:trPr>
        <w:tc>
          <w:tcPr>
            <w:tcW w:w="1998" w:type="dxa"/>
          </w:tcPr>
          <w:p w14:paraId="4CBE4E94" w14:textId="371F70CB" w:rsidR="00D740C9" w:rsidRDefault="00D740C9">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June, 2013</w:t>
            </w:r>
          </w:p>
        </w:tc>
        <w:tc>
          <w:tcPr>
            <w:tcW w:w="7364" w:type="dxa"/>
            <w:gridSpan w:val="2"/>
          </w:tcPr>
          <w:p w14:paraId="17D977DD" w14:textId="77777777" w:rsidR="00EB3A16" w:rsidRDefault="00D740C9">
            <w:pPr>
              <w:pStyle w:val="HTMLPreformatted"/>
              <w:tabs>
                <w:tab w:val="clear" w:pos="1832"/>
                <w:tab w:val="left" w:pos="1440"/>
              </w:tabs>
              <w:spacing w:line="288" w:lineRule="atLeast"/>
              <w:rPr>
                <w:rFonts w:ascii="Times New Roman" w:hAnsi="Times New Roman" w:cs="Times New Roman"/>
                <w:i/>
                <w:color w:val="auto"/>
              </w:rPr>
            </w:pPr>
            <w:r w:rsidRPr="006231C7">
              <w:rPr>
                <w:rFonts w:ascii="Times New Roman" w:hAnsi="Times New Roman" w:cs="Times New Roman"/>
                <w:i/>
                <w:color w:val="auto"/>
              </w:rPr>
              <w:t xml:space="preserve">Ad Hoc </w:t>
            </w:r>
            <w:r w:rsidR="00706D04">
              <w:rPr>
                <w:rFonts w:ascii="Times New Roman" w:hAnsi="Times New Roman" w:cs="Times New Roman"/>
                <w:i/>
                <w:color w:val="auto"/>
              </w:rPr>
              <w:t xml:space="preserve">Scientific </w:t>
            </w:r>
            <w:r w:rsidRPr="006231C7">
              <w:rPr>
                <w:rFonts w:ascii="Times New Roman" w:hAnsi="Times New Roman" w:cs="Times New Roman"/>
                <w:i/>
                <w:color w:val="auto"/>
              </w:rPr>
              <w:t xml:space="preserve">Review </w:t>
            </w:r>
            <w:r w:rsidR="00706D04">
              <w:rPr>
                <w:rFonts w:ascii="Times New Roman" w:hAnsi="Times New Roman" w:cs="Times New Roman"/>
                <w:i/>
                <w:color w:val="auto"/>
              </w:rPr>
              <w:t xml:space="preserve">Committee </w:t>
            </w:r>
            <w:r w:rsidRPr="006231C7">
              <w:rPr>
                <w:rFonts w:ascii="Times New Roman" w:hAnsi="Times New Roman" w:cs="Times New Roman"/>
                <w:i/>
                <w:color w:val="auto"/>
              </w:rPr>
              <w:t>Member</w:t>
            </w:r>
          </w:p>
          <w:p w14:paraId="3BD96FE3" w14:textId="0CD8226B" w:rsidR="00D740C9" w:rsidRDefault="00706D04">
            <w:pPr>
              <w:pStyle w:val="HTMLPreformatted"/>
              <w:tabs>
                <w:tab w:val="clear" w:pos="1832"/>
                <w:tab w:val="left" w:pos="1440"/>
              </w:tabs>
              <w:spacing w:line="288" w:lineRule="atLeast"/>
              <w:rPr>
                <w:rFonts w:ascii="Times New Roman" w:hAnsi="Times New Roman" w:cs="Times New Roman"/>
                <w:i/>
                <w:color w:val="auto"/>
              </w:rPr>
            </w:pPr>
            <w:r>
              <w:rPr>
                <w:rFonts w:ascii="Times New Roman" w:hAnsi="Times New Roman" w:cs="Times New Roman"/>
                <w:color w:val="auto"/>
              </w:rPr>
              <w:t xml:space="preserve">NIH </w:t>
            </w:r>
            <w:r w:rsidR="00D740C9" w:rsidRPr="006231C7">
              <w:rPr>
                <w:rFonts w:ascii="Times New Roman" w:hAnsi="Times New Roman" w:cs="Times New Roman"/>
                <w:color w:val="auto"/>
              </w:rPr>
              <w:t>National Institute of Allergy and Infectious Diseases</w:t>
            </w:r>
          </w:p>
        </w:tc>
      </w:tr>
      <w:tr w:rsidR="00D740C9" w:rsidRPr="006231C7" w14:paraId="6310B27D" w14:textId="77777777" w:rsidTr="003E77CA">
        <w:trPr>
          <w:gridAfter w:val="1"/>
          <w:wAfter w:w="90" w:type="dxa"/>
          <w:trHeight w:val="291"/>
        </w:trPr>
        <w:tc>
          <w:tcPr>
            <w:tcW w:w="1998" w:type="dxa"/>
          </w:tcPr>
          <w:p w14:paraId="140B63CB" w14:textId="5BD15525" w:rsidR="00D740C9" w:rsidRDefault="00D740C9">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2013 – present</w:t>
            </w:r>
          </w:p>
        </w:tc>
        <w:tc>
          <w:tcPr>
            <w:tcW w:w="7364" w:type="dxa"/>
            <w:gridSpan w:val="2"/>
          </w:tcPr>
          <w:p w14:paraId="14001ACC" w14:textId="08BC5139" w:rsidR="00D740C9" w:rsidRPr="0097483B" w:rsidRDefault="00D740C9">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i/>
                <w:color w:val="auto"/>
              </w:rPr>
              <w:t xml:space="preserve">Abstract Reviewer, </w:t>
            </w:r>
            <w:r w:rsidRPr="006231C7">
              <w:rPr>
                <w:rFonts w:ascii="Times New Roman" w:hAnsi="Times New Roman" w:cs="Times New Roman"/>
                <w:color w:val="auto"/>
              </w:rPr>
              <w:t>Society of Prevention Research Annual Meeting</w:t>
            </w:r>
          </w:p>
        </w:tc>
      </w:tr>
      <w:tr w:rsidR="00D740C9" w:rsidRPr="006231C7" w14:paraId="1B5A3418" w14:textId="77777777" w:rsidTr="003E77CA">
        <w:trPr>
          <w:gridAfter w:val="1"/>
          <w:wAfter w:w="90" w:type="dxa"/>
          <w:trHeight w:val="291"/>
        </w:trPr>
        <w:tc>
          <w:tcPr>
            <w:tcW w:w="1998" w:type="dxa"/>
          </w:tcPr>
          <w:p w14:paraId="1FF647C3" w14:textId="29753425" w:rsidR="00D740C9" w:rsidRDefault="00D740C9">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 xml:space="preserve">2013 – present </w:t>
            </w:r>
          </w:p>
        </w:tc>
        <w:tc>
          <w:tcPr>
            <w:tcW w:w="7364" w:type="dxa"/>
            <w:gridSpan w:val="2"/>
          </w:tcPr>
          <w:p w14:paraId="462BDA15" w14:textId="105E379A" w:rsidR="00D740C9" w:rsidRDefault="00D740C9">
            <w:pPr>
              <w:pStyle w:val="HTMLPreformatted"/>
              <w:tabs>
                <w:tab w:val="clear" w:pos="1832"/>
                <w:tab w:val="left" w:pos="1440"/>
              </w:tabs>
              <w:spacing w:line="288" w:lineRule="atLeast"/>
              <w:rPr>
                <w:rFonts w:ascii="Times New Roman" w:hAnsi="Times New Roman" w:cs="Times New Roman"/>
                <w:i/>
                <w:color w:val="auto"/>
              </w:rPr>
            </w:pPr>
            <w:r w:rsidRPr="006231C7">
              <w:rPr>
                <w:rFonts w:ascii="Times New Roman" w:hAnsi="Times New Roman" w:cs="Times New Roman"/>
                <w:i/>
                <w:color w:val="auto"/>
              </w:rPr>
              <w:t xml:space="preserve">Reviewer, </w:t>
            </w:r>
            <w:r w:rsidRPr="006231C7">
              <w:rPr>
                <w:rFonts w:ascii="Times New Roman" w:hAnsi="Times New Roman" w:cs="Times New Roman"/>
                <w:color w:val="auto"/>
              </w:rPr>
              <w:t>Archives of Sexual Behavior</w:t>
            </w:r>
          </w:p>
        </w:tc>
      </w:tr>
      <w:tr w:rsidR="00D740C9" w:rsidRPr="006231C7" w14:paraId="7A6C2DC1" w14:textId="77777777" w:rsidTr="003E77CA">
        <w:trPr>
          <w:gridAfter w:val="1"/>
          <w:wAfter w:w="90" w:type="dxa"/>
          <w:trHeight w:val="291"/>
        </w:trPr>
        <w:tc>
          <w:tcPr>
            <w:tcW w:w="1998" w:type="dxa"/>
          </w:tcPr>
          <w:p w14:paraId="2A6FAE19" w14:textId="7FC54BE1" w:rsidR="00D740C9" w:rsidRDefault="00D740C9">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2013 – present</w:t>
            </w:r>
          </w:p>
        </w:tc>
        <w:tc>
          <w:tcPr>
            <w:tcW w:w="7364" w:type="dxa"/>
            <w:gridSpan w:val="2"/>
          </w:tcPr>
          <w:p w14:paraId="1976B78C" w14:textId="4EFCEAF4" w:rsidR="00D740C9" w:rsidRDefault="00D740C9">
            <w:pPr>
              <w:pStyle w:val="HTMLPreformatted"/>
              <w:tabs>
                <w:tab w:val="clear" w:pos="1832"/>
                <w:tab w:val="left" w:pos="1440"/>
              </w:tabs>
              <w:spacing w:line="288" w:lineRule="atLeast"/>
              <w:rPr>
                <w:rFonts w:ascii="Times New Roman" w:hAnsi="Times New Roman" w:cs="Times New Roman"/>
                <w:i/>
                <w:color w:val="auto"/>
              </w:rPr>
            </w:pPr>
            <w:r w:rsidRPr="006231C7">
              <w:rPr>
                <w:rFonts w:ascii="Times New Roman" w:hAnsi="Times New Roman" w:cs="Times New Roman"/>
                <w:i/>
                <w:color w:val="auto"/>
              </w:rPr>
              <w:t xml:space="preserve">Reviewer, </w:t>
            </w:r>
            <w:r w:rsidRPr="006231C7">
              <w:rPr>
                <w:rFonts w:ascii="Times New Roman" w:hAnsi="Times New Roman" w:cs="Times New Roman"/>
                <w:color w:val="auto"/>
              </w:rPr>
              <w:t>Prevention Science</w:t>
            </w:r>
          </w:p>
        </w:tc>
      </w:tr>
      <w:tr w:rsidR="00D740C9" w:rsidRPr="006231C7" w14:paraId="11D7DD28" w14:textId="77777777" w:rsidTr="003E77CA">
        <w:trPr>
          <w:gridAfter w:val="1"/>
          <w:wAfter w:w="90" w:type="dxa"/>
          <w:trHeight w:val="291"/>
        </w:trPr>
        <w:tc>
          <w:tcPr>
            <w:tcW w:w="1998" w:type="dxa"/>
          </w:tcPr>
          <w:p w14:paraId="43F30042" w14:textId="3739DD6D" w:rsidR="00D740C9" w:rsidRDefault="00D740C9">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2014 – present</w:t>
            </w:r>
          </w:p>
        </w:tc>
        <w:tc>
          <w:tcPr>
            <w:tcW w:w="7364" w:type="dxa"/>
            <w:gridSpan w:val="2"/>
          </w:tcPr>
          <w:p w14:paraId="5C5DB439" w14:textId="41F079B6" w:rsidR="00D740C9" w:rsidRDefault="00D740C9">
            <w:pPr>
              <w:pStyle w:val="HTMLPreformatted"/>
              <w:tabs>
                <w:tab w:val="clear" w:pos="1832"/>
                <w:tab w:val="left" w:pos="1440"/>
              </w:tabs>
              <w:spacing w:line="288" w:lineRule="atLeast"/>
              <w:rPr>
                <w:rFonts w:ascii="Times New Roman" w:hAnsi="Times New Roman" w:cs="Times New Roman"/>
                <w:i/>
                <w:color w:val="auto"/>
              </w:rPr>
            </w:pPr>
            <w:r w:rsidRPr="006231C7">
              <w:rPr>
                <w:rFonts w:ascii="Times New Roman" w:hAnsi="Times New Roman" w:cs="Times New Roman"/>
                <w:i/>
                <w:color w:val="auto"/>
              </w:rPr>
              <w:t xml:space="preserve">Reviewer, </w:t>
            </w:r>
            <w:r w:rsidRPr="006231C7">
              <w:rPr>
                <w:rFonts w:ascii="Times New Roman" w:hAnsi="Times New Roman" w:cs="Times New Roman"/>
                <w:color w:val="auto"/>
              </w:rPr>
              <w:t>Suicide and Life Threatening Behavior</w:t>
            </w:r>
          </w:p>
        </w:tc>
      </w:tr>
      <w:tr w:rsidR="00D740C9" w:rsidRPr="006231C7" w14:paraId="607CD58D" w14:textId="77777777" w:rsidTr="003E77CA">
        <w:trPr>
          <w:gridAfter w:val="1"/>
          <w:wAfter w:w="90" w:type="dxa"/>
          <w:trHeight w:val="291"/>
        </w:trPr>
        <w:tc>
          <w:tcPr>
            <w:tcW w:w="1998" w:type="dxa"/>
          </w:tcPr>
          <w:p w14:paraId="314527FE" w14:textId="1F10258E" w:rsidR="00D740C9" w:rsidRPr="006231C7" w:rsidRDefault="00D740C9">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2014 – present</w:t>
            </w:r>
          </w:p>
        </w:tc>
        <w:tc>
          <w:tcPr>
            <w:tcW w:w="7364" w:type="dxa"/>
            <w:gridSpan w:val="2"/>
          </w:tcPr>
          <w:p w14:paraId="451C0F1E" w14:textId="497D785A" w:rsidR="00D740C9" w:rsidRPr="006231C7" w:rsidRDefault="00D740C9">
            <w:pPr>
              <w:pStyle w:val="HTMLPreformatted"/>
              <w:tabs>
                <w:tab w:val="clear" w:pos="1832"/>
                <w:tab w:val="left" w:pos="1440"/>
              </w:tabs>
              <w:spacing w:line="288" w:lineRule="atLeast"/>
              <w:rPr>
                <w:rFonts w:ascii="Times New Roman" w:hAnsi="Times New Roman" w:cs="Times New Roman"/>
                <w:i/>
                <w:color w:val="auto"/>
              </w:rPr>
            </w:pPr>
            <w:r w:rsidRPr="006231C7">
              <w:rPr>
                <w:rFonts w:ascii="Times New Roman" w:hAnsi="Times New Roman" w:cs="Times New Roman"/>
                <w:i/>
                <w:color w:val="auto"/>
              </w:rPr>
              <w:t xml:space="preserve">Reviewer, </w:t>
            </w:r>
            <w:r w:rsidRPr="006231C7">
              <w:rPr>
                <w:rFonts w:ascii="Times New Roman" w:hAnsi="Times New Roman" w:cs="Times New Roman"/>
                <w:color w:val="auto"/>
              </w:rPr>
              <w:t>Journal of Research on Adolescence</w:t>
            </w:r>
          </w:p>
        </w:tc>
      </w:tr>
      <w:tr w:rsidR="00D740C9" w:rsidRPr="006231C7" w14:paraId="58FEBB97" w14:textId="77777777" w:rsidTr="003E77CA">
        <w:trPr>
          <w:gridAfter w:val="1"/>
          <w:wAfter w:w="90" w:type="dxa"/>
          <w:trHeight w:val="291"/>
        </w:trPr>
        <w:tc>
          <w:tcPr>
            <w:tcW w:w="1998" w:type="dxa"/>
          </w:tcPr>
          <w:p w14:paraId="7088C813" w14:textId="40BA923F" w:rsidR="00D740C9" w:rsidRPr="006231C7" w:rsidRDefault="00D740C9">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2014 – present</w:t>
            </w:r>
          </w:p>
        </w:tc>
        <w:tc>
          <w:tcPr>
            <w:tcW w:w="7364" w:type="dxa"/>
            <w:gridSpan w:val="2"/>
          </w:tcPr>
          <w:p w14:paraId="4A708081" w14:textId="50894BF5" w:rsidR="00D740C9" w:rsidRPr="006231C7" w:rsidRDefault="00D740C9">
            <w:pPr>
              <w:pStyle w:val="HTMLPreformatted"/>
              <w:tabs>
                <w:tab w:val="clear" w:pos="1832"/>
                <w:tab w:val="left" w:pos="1440"/>
              </w:tabs>
              <w:spacing w:line="288" w:lineRule="atLeast"/>
              <w:rPr>
                <w:rFonts w:ascii="Times New Roman" w:hAnsi="Times New Roman" w:cs="Times New Roman"/>
                <w:i/>
                <w:color w:val="auto"/>
              </w:rPr>
            </w:pPr>
            <w:r>
              <w:rPr>
                <w:rFonts w:ascii="Times New Roman" w:hAnsi="Times New Roman" w:cs="Times New Roman"/>
                <w:i/>
                <w:color w:val="auto"/>
              </w:rPr>
              <w:t>Reviewer,</w:t>
            </w:r>
            <w:r>
              <w:rPr>
                <w:rFonts w:ascii="Times New Roman" w:hAnsi="Times New Roman" w:cs="Times New Roman"/>
                <w:color w:val="auto"/>
              </w:rPr>
              <w:t xml:space="preserve"> Health Education and Behavior </w:t>
            </w:r>
          </w:p>
        </w:tc>
      </w:tr>
      <w:tr w:rsidR="000000F5" w:rsidRPr="006231C7" w14:paraId="7B8D1039" w14:textId="77777777" w:rsidTr="003E77CA">
        <w:trPr>
          <w:gridAfter w:val="1"/>
          <w:wAfter w:w="90" w:type="dxa"/>
          <w:trHeight w:val="291"/>
        </w:trPr>
        <w:tc>
          <w:tcPr>
            <w:tcW w:w="1998" w:type="dxa"/>
          </w:tcPr>
          <w:p w14:paraId="7FE1EF04" w14:textId="2E00FB76" w:rsidR="000000F5" w:rsidRDefault="000000F5">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2014 – present</w:t>
            </w:r>
          </w:p>
        </w:tc>
        <w:tc>
          <w:tcPr>
            <w:tcW w:w="7364" w:type="dxa"/>
            <w:gridSpan w:val="2"/>
          </w:tcPr>
          <w:p w14:paraId="199B72BA" w14:textId="17B4CCC3" w:rsidR="000000F5" w:rsidRPr="000000F5" w:rsidRDefault="000000F5">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i/>
                <w:color w:val="auto"/>
              </w:rPr>
              <w:t>Reviewer,</w:t>
            </w:r>
            <w:r>
              <w:rPr>
                <w:rFonts w:ascii="Times New Roman" w:hAnsi="Times New Roman" w:cs="Times New Roman"/>
                <w:color w:val="auto"/>
              </w:rPr>
              <w:t xml:space="preserve"> PLOS One</w:t>
            </w:r>
          </w:p>
        </w:tc>
      </w:tr>
      <w:tr w:rsidR="00D740C9" w:rsidRPr="006231C7" w14:paraId="5E04AB05" w14:textId="77777777" w:rsidTr="003E77CA">
        <w:trPr>
          <w:gridAfter w:val="1"/>
          <w:wAfter w:w="90" w:type="dxa"/>
          <w:trHeight w:val="291"/>
        </w:trPr>
        <w:tc>
          <w:tcPr>
            <w:tcW w:w="1998" w:type="dxa"/>
          </w:tcPr>
          <w:p w14:paraId="3F664C01" w14:textId="0FC3C660" w:rsidR="00D740C9" w:rsidRPr="006231C7" w:rsidRDefault="00D740C9">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2015 – present</w:t>
            </w:r>
          </w:p>
        </w:tc>
        <w:tc>
          <w:tcPr>
            <w:tcW w:w="7364" w:type="dxa"/>
            <w:gridSpan w:val="2"/>
          </w:tcPr>
          <w:p w14:paraId="527E9AC7" w14:textId="649E13B6" w:rsidR="00D740C9" w:rsidRPr="006231C7" w:rsidRDefault="00D740C9" w:rsidP="00800C94">
            <w:pPr>
              <w:pStyle w:val="HTMLPreformatted"/>
              <w:tabs>
                <w:tab w:val="clear" w:pos="1832"/>
                <w:tab w:val="left" w:pos="1440"/>
              </w:tabs>
              <w:spacing w:line="288" w:lineRule="atLeast"/>
              <w:rPr>
                <w:rFonts w:ascii="Times New Roman" w:hAnsi="Times New Roman" w:cs="Times New Roman"/>
                <w:i/>
                <w:color w:val="auto"/>
              </w:rPr>
            </w:pPr>
            <w:r>
              <w:rPr>
                <w:rFonts w:ascii="Times New Roman" w:hAnsi="Times New Roman" w:cs="Times New Roman"/>
                <w:i/>
                <w:color w:val="auto"/>
              </w:rPr>
              <w:t xml:space="preserve">Reviewer, </w:t>
            </w:r>
            <w:r>
              <w:rPr>
                <w:rFonts w:ascii="Times New Roman" w:hAnsi="Times New Roman" w:cs="Times New Roman"/>
                <w:color w:val="auto"/>
              </w:rPr>
              <w:t>Psychology of Addictive Behaviors</w:t>
            </w:r>
          </w:p>
        </w:tc>
      </w:tr>
      <w:tr w:rsidR="00D740C9" w:rsidRPr="006231C7" w14:paraId="2F1F395C" w14:textId="77777777" w:rsidTr="003E77CA">
        <w:trPr>
          <w:gridAfter w:val="1"/>
          <w:wAfter w:w="90" w:type="dxa"/>
          <w:trHeight w:val="291"/>
        </w:trPr>
        <w:tc>
          <w:tcPr>
            <w:tcW w:w="1998" w:type="dxa"/>
          </w:tcPr>
          <w:p w14:paraId="5A2D738E" w14:textId="3195EAB0" w:rsidR="00D740C9" w:rsidRPr="006231C7" w:rsidRDefault="00D740C9">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2015 – present</w:t>
            </w:r>
          </w:p>
        </w:tc>
        <w:tc>
          <w:tcPr>
            <w:tcW w:w="7364" w:type="dxa"/>
            <w:gridSpan w:val="2"/>
          </w:tcPr>
          <w:p w14:paraId="1CB6E295" w14:textId="5F592EBD" w:rsidR="00D740C9" w:rsidRPr="006231C7" w:rsidRDefault="00D740C9">
            <w:pPr>
              <w:pStyle w:val="HTMLPreformatted"/>
              <w:tabs>
                <w:tab w:val="clear" w:pos="1832"/>
                <w:tab w:val="left" w:pos="1440"/>
              </w:tabs>
              <w:spacing w:line="288" w:lineRule="atLeast"/>
              <w:rPr>
                <w:rFonts w:ascii="Times New Roman" w:hAnsi="Times New Roman" w:cs="Times New Roman"/>
                <w:i/>
                <w:color w:val="auto"/>
              </w:rPr>
            </w:pPr>
            <w:r>
              <w:rPr>
                <w:rFonts w:ascii="Times New Roman" w:hAnsi="Times New Roman" w:cs="Times New Roman"/>
                <w:i/>
                <w:color w:val="auto"/>
              </w:rPr>
              <w:t xml:space="preserve">Consulting Editor, </w:t>
            </w:r>
            <w:r>
              <w:rPr>
                <w:rFonts w:ascii="Times New Roman" w:hAnsi="Times New Roman" w:cs="Times New Roman"/>
                <w:color w:val="auto"/>
              </w:rPr>
              <w:t>Social Work Research</w:t>
            </w:r>
          </w:p>
        </w:tc>
      </w:tr>
      <w:tr w:rsidR="00D740C9" w:rsidRPr="006231C7" w14:paraId="6DAF7CB0" w14:textId="77777777" w:rsidTr="003E77CA">
        <w:trPr>
          <w:gridAfter w:val="1"/>
          <w:wAfter w:w="90" w:type="dxa"/>
          <w:trHeight w:val="291"/>
        </w:trPr>
        <w:tc>
          <w:tcPr>
            <w:tcW w:w="1998" w:type="dxa"/>
          </w:tcPr>
          <w:p w14:paraId="7725ACE8" w14:textId="18C8A6CD" w:rsidR="00D740C9" w:rsidRPr="006231C7" w:rsidRDefault="00D740C9" w:rsidP="004D1C30">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2015 – present</w:t>
            </w:r>
          </w:p>
        </w:tc>
        <w:tc>
          <w:tcPr>
            <w:tcW w:w="7364" w:type="dxa"/>
            <w:gridSpan w:val="2"/>
          </w:tcPr>
          <w:p w14:paraId="40A0A38F" w14:textId="64B3CE7A" w:rsidR="00D740C9" w:rsidRPr="006231C7" w:rsidRDefault="00D740C9" w:rsidP="004D1C30">
            <w:pPr>
              <w:pStyle w:val="HTMLPreformatted"/>
              <w:tabs>
                <w:tab w:val="clear" w:pos="1832"/>
                <w:tab w:val="left" w:pos="1440"/>
              </w:tabs>
              <w:spacing w:line="288" w:lineRule="atLeast"/>
              <w:rPr>
                <w:rFonts w:ascii="Times New Roman" w:hAnsi="Times New Roman" w:cs="Times New Roman"/>
                <w:i/>
                <w:color w:val="auto"/>
              </w:rPr>
            </w:pPr>
            <w:r>
              <w:rPr>
                <w:rFonts w:ascii="Times New Roman" w:hAnsi="Times New Roman" w:cs="Times New Roman"/>
                <w:i/>
                <w:color w:val="auto"/>
              </w:rPr>
              <w:t xml:space="preserve">Reviewer, </w:t>
            </w:r>
            <w:r>
              <w:rPr>
                <w:rFonts w:ascii="Times New Roman" w:hAnsi="Times New Roman" w:cs="Times New Roman"/>
                <w:color w:val="auto"/>
              </w:rPr>
              <w:t>Journal of Adolescent Health</w:t>
            </w:r>
          </w:p>
        </w:tc>
      </w:tr>
      <w:tr w:rsidR="00D740C9" w:rsidRPr="006231C7" w14:paraId="1F0127A8" w14:textId="77777777" w:rsidTr="003E77CA">
        <w:trPr>
          <w:trHeight w:val="291"/>
        </w:trPr>
        <w:tc>
          <w:tcPr>
            <w:tcW w:w="2088" w:type="dxa"/>
            <w:gridSpan w:val="2"/>
          </w:tcPr>
          <w:p w14:paraId="57E22329" w14:textId="2ABE1568" w:rsidR="00D740C9" w:rsidRPr="006231C7" w:rsidRDefault="00D740C9">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2015 – present</w:t>
            </w:r>
          </w:p>
        </w:tc>
        <w:tc>
          <w:tcPr>
            <w:tcW w:w="7364" w:type="dxa"/>
            <w:gridSpan w:val="2"/>
          </w:tcPr>
          <w:p w14:paraId="580A5239" w14:textId="59480215" w:rsidR="00D740C9" w:rsidRPr="006231C7" w:rsidRDefault="00D740C9" w:rsidP="006E5A8B">
            <w:pPr>
              <w:pStyle w:val="HTMLPreformatted"/>
              <w:tabs>
                <w:tab w:val="clear" w:pos="1832"/>
                <w:tab w:val="left" w:pos="1440"/>
              </w:tabs>
              <w:spacing w:line="288" w:lineRule="atLeast"/>
              <w:ind w:left="-108"/>
              <w:rPr>
                <w:rFonts w:ascii="Times New Roman" w:hAnsi="Times New Roman" w:cs="Times New Roman"/>
                <w:i/>
                <w:color w:val="auto"/>
              </w:rPr>
            </w:pPr>
            <w:r>
              <w:rPr>
                <w:rFonts w:ascii="Times New Roman" w:hAnsi="Times New Roman" w:cs="Times New Roman"/>
                <w:i/>
                <w:color w:val="auto"/>
              </w:rPr>
              <w:t>Reviewer,</w:t>
            </w:r>
            <w:r>
              <w:rPr>
                <w:rFonts w:ascii="Times New Roman" w:hAnsi="Times New Roman" w:cs="Times New Roman"/>
                <w:color w:val="auto"/>
              </w:rPr>
              <w:t xml:space="preserve"> AIDS and Behavior</w:t>
            </w:r>
          </w:p>
        </w:tc>
      </w:tr>
      <w:tr w:rsidR="00D740C9" w:rsidRPr="006231C7" w14:paraId="7CD72651" w14:textId="77777777" w:rsidTr="003E77CA">
        <w:trPr>
          <w:trHeight w:val="291"/>
        </w:trPr>
        <w:tc>
          <w:tcPr>
            <w:tcW w:w="2088" w:type="dxa"/>
            <w:gridSpan w:val="2"/>
          </w:tcPr>
          <w:p w14:paraId="7F5240E7" w14:textId="0630D42A" w:rsidR="00D740C9" w:rsidRPr="006231C7" w:rsidRDefault="00D740C9">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2015 – present</w:t>
            </w:r>
          </w:p>
        </w:tc>
        <w:tc>
          <w:tcPr>
            <w:tcW w:w="7364" w:type="dxa"/>
            <w:gridSpan w:val="2"/>
          </w:tcPr>
          <w:p w14:paraId="1190D8BB" w14:textId="1A4803DC" w:rsidR="00D740C9" w:rsidRPr="006231C7" w:rsidRDefault="00D740C9" w:rsidP="006E5A8B">
            <w:pPr>
              <w:pStyle w:val="HTMLPreformatted"/>
              <w:tabs>
                <w:tab w:val="clear" w:pos="1832"/>
                <w:tab w:val="left" w:pos="1440"/>
              </w:tabs>
              <w:spacing w:line="288" w:lineRule="atLeast"/>
              <w:ind w:left="-108"/>
              <w:rPr>
                <w:rFonts w:ascii="Times New Roman" w:hAnsi="Times New Roman" w:cs="Times New Roman"/>
                <w:i/>
                <w:color w:val="auto"/>
              </w:rPr>
            </w:pPr>
            <w:r>
              <w:rPr>
                <w:rFonts w:ascii="Times New Roman" w:hAnsi="Times New Roman" w:cs="Times New Roman"/>
                <w:i/>
                <w:color w:val="auto"/>
              </w:rPr>
              <w:t xml:space="preserve">Reviewer, </w:t>
            </w:r>
            <w:r w:rsidRPr="00061654">
              <w:rPr>
                <w:rFonts w:ascii="Times New Roman" w:hAnsi="Times New Roman" w:cs="Times New Roman"/>
                <w:color w:val="auto"/>
              </w:rPr>
              <w:t>Journal of Medical Internet Research</w:t>
            </w:r>
          </w:p>
        </w:tc>
      </w:tr>
      <w:tr w:rsidR="00D740C9" w:rsidRPr="006231C7" w14:paraId="62B5C176" w14:textId="77777777" w:rsidTr="003E77CA">
        <w:trPr>
          <w:trHeight w:val="291"/>
        </w:trPr>
        <w:tc>
          <w:tcPr>
            <w:tcW w:w="2088" w:type="dxa"/>
            <w:gridSpan w:val="2"/>
          </w:tcPr>
          <w:p w14:paraId="71F802F2" w14:textId="77777777" w:rsidR="00D740C9" w:rsidRDefault="00D740C9">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lastRenderedPageBreak/>
              <w:t>2015 – present</w:t>
            </w:r>
          </w:p>
          <w:p w14:paraId="226D9C63" w14:textId="0F8D169E" w:rsidR="002440A0" w:rsidRPr="006231C7" w:rsidRDefault="002440A0">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 xml:space="preserve">2015 – present </w:t>
            </w:r>
          </w:p>
        </w:tc>
        <w:tc>
          <w:tcPr>
            <w:tcW w:w="7364" w:type="dxa"/>
            <w:gridSpan w:val="2"/>
          </w:tcPr>
          <w:p w14:paraId="6CD99362" w14:textId="77777777" w:rsidR="00D740C9" w:rsidRDefault="00D740C9" w:rsidP="006E5A8B">
            <w:pPr>
              <w:pStyle w:val="HTMLPreformatted"/>
              <w:tabs>
                <w:tab w:val="clear" w:pos="1832"/>
                <w:tab w:val="left" w:pos="1440"/>
              </w:tabs>
              <w:spacing w:line="288" w:lineRule="atLeast"/>
              <w:ind w:left="-108"/>
              <w:rPr>
                <w:rFonts w:ascii="Times New Roman" w:hAnsi="Times New Roman" w:cs="Times New Roman"/>
                <w:color w:val="auto"/>
              </w:rPr>
            </w:pPr>
            <w:r>
              <w:rPr>
                <w:rFonts w:ascii="Times New Roman" w:hAnsi="Times New Roman" w:cs="Times New Roman"/>
                <w:i/>
                <w:color w:val="auto"/>
              </w:rPr>
              <w:t>Reviewer,</w:t>
            </w:r>
            <w:r>
              <w:rPr>
                <w:rFonts w:ascii="Times New Roman" w:hAnsi="Times New Roman" w:cs="Times New Roman"/>
                <w:color w:val="auto"/>
              </w:rPr>
              <w:t xml:space="preserve"> Global Public Health</w:t>
            </w:r>
          </w:p>
          <w:p w14:paraId="62153597" w14:textId="3493DBA7" w:rsidR="002440A0" w:rsidRPr="002440A0" w:rsidRDefault="002440A0" w:rsidP="006E5A8B">
            <w:pPr>
              <w:pStyle w:val="HTMLPreformatted"/>
              <w:tabs>
                <w:tab w:val="clear" w:pos="1832"/>
                <w:tab w:val="left" w:pos="1440"/>
              </w:tabs>
              <w:spacing w:line="288" w:lineRule="atLeast"/>
              <w:ind w:left="-108"/>
              <w:rPr>
                <w:rFonts w:ascii="Times New Roman" w:hAnsi="Times New Roman" w:cs="Times New Roman"/>
                <w:color w:val="auto"/>
              </w:rPr>
            </w:pPr>
            <w:r>
              <w:rPr>
                <w:rFonts w:ascii="Times New Roman" w:hAnsi="Times New Roman" w:cs="Times New Roman"/>
                <w:i/>
                <w:color w:val="auto"/>
              </w:rPr>
              <w:t xml:space="preserve">Reviewer, </w:t>
            </w:r>
            <w:r>
              <w:rPr>
                <w:rFonts w:ascii="Times New Roman" w:hAnsi="Times New Roman" w:cs="Times New Roman"/>
                <w:color w:val="auto"/>
              </w:rPr>
              <w:t>Culture, Health &amp; Sexuality</w:t>
            </w:r>
          </w:p>
        </w:tc>
      </w:tr>
      <w:tr w:rsidR="008B396F" w:rsidRPr="006231C7" w14:paraId="11701E85" w14:textId="77777777" w:rsidTr="003E77CA">
        <w:trPr>
          <w:trHeight w:val="291"/>
        </w:trPr>
        <w:tc>
          <w:tcPr>
            <w:tcW w:w="2088" w:type="dxa"/>
            <w:gridSpan w:val="2"/>
          </w:tcPr>
          <w:p w14:paraId="2139DD02" w14:textId="4B2FD842" w:rsidR="008B396F" w:rsidRDefault="008B396F" w:rsidP="008B396F">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2016 – present</w:t>
            </w:r>
          </w:p>
        </w:tc>
        <w:tc>
          <w:tcPr>
            <w:tcW w:w="7364" w:type="dxa"/>
            <w:gridSpan w:val="2"/>
          </w:tcPr>
          <w:p w14:paraId="058828B5" w14:textId="77777777" w:rsidR="008B396F" w:rsidRDefault="008B396F" w:rsidP="008B396F">
            <w:pPr>
              <w:pStyle w:val="HTMLPreformatted"/>
              <w:tabs>
                <w:tab w:val="clear" w:pos="1832"/>
                <w:tab w:val="left" w:pos="1440"/>
              </w:tabs>
              <w:spacing w:line="288" w:lineRule="atLeast"/>
              <w:ind w:left="-108"/>
              <w:rPr>
                <w:rFonts w:ascii="Times New Roman" w:hAnsi="Times New Roman" w:cs="Times New Roman"/>
                <w:color w:val="auto"/>
              </w:rPr>
            </w:pPr>
            <w:r>
              <w:rPr>
                <w:rFonts w:ascii="Times New Roman" w:hAnsi="Times New Roman" w:cs="Times New Roman"/>
                <w:color w:val="auto"/>
              </w:rPr>
              <w:t>Cluster Co-Chair, Health and Human Services Cluster</w:t>
            </w:r>
          </w:p>
          <w:p w14:paraId="43E05D82" w14:textId="538E5B3B" w:rsidR="008B396F" w:rsidRDefault="008B396F" w:rsidP="008B396F">
            <w:pPr>
              <w:pStyle w:val="HTMLPreformatted"/>
              <w:tabs>
                <w:tab w:val="clear" w:pos="1832"/>
                <w:tab w:val="left" w:pos="1440"/>
              </w:tabs>
              <w:spacing w:line="288" w:lineRule="atLeast"/>
              <w:ind w:left="-108"/>
              <w:rPr>
                <w:rFonts w:ascii="Times New Roman" w:hAnsi="Times New Roman" w:cs="Times New Roman"/>
                <w:i/>
                <w:color w:val="auto"/>
              </w:rPr>
            </w:pPr>
            <w:r>
              <w:rPr>
                <w:rFonts w:ascii="Times New Roman" w:hAnsi="Times New Roman" w:cs="Times New Roman"/>
                <w:color w:val="auto"/>
              </w:rPr>
              <w:t>UCLA Luskin Global Public Affairs Program</w:t>
            </w:r>
          </w:p>
        </w:tc>
      </w:tr>
      <w:tr w:rsidR="00D740C9" w:rsidRPr="006231C7" w14:paraId="57E7A825" w14:textId="77777777" w:rsidTr="003E77CA">
        <w:trPr>
          <w:trHeight w:val="291"/>
        </w:trPr>
        <w:tc>
          <w:tcPr>
            <w:tcW w:w="2088" w:type="dxa"/>
            <w:gridSpan w:val="2"/>
          </w:tcPr>
          <w:p w14:paraId="32F3DAED" w14:textId="5D6931E6" w:rsidR="00D740C9" w:rsidRDefault="00D740C9">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2016 – present</w:t>
            </w:r>
          </w:p>
        </w:tc>
        <w:tc>
          <w:tcPr>
            <w:tcW w:w="7364" w:type="dxa"/>
            <w:gridSpan w:val="2"/>
          </w:tcPr>
          <w:p w14:paraId="502288D1" w14:textId="345DCECA" w:rsidR="00D740C9" w:rsidRPr="00D740C9" w:rsidRDefault="00D740C9" w:rsidP="006E5A8B">
            <w:pPr>
              <w:pStyle w:val="HTMLPreformatted"/>
              <w:tabs>
                <w:tab w:val="clear" w:pos="1832"/>
                <w:tab w:val="left" w:pos="1440"/>
              </w:tabs>
              <w:spacing w:line="288" w:lineRule="atLeast"/>
              <w:ind w:left="-108"/>
              <w:rPr>
                <w:rFonts w:ascii="Times New Roman" w:hAnsi="Times New Roman" w:cs="Times New Roman"/>
                <w:color w:val="auto"/>
              </w:rPr>
            </w:pPr>
            <w:r>
              <w:rPr>
                <w:rFonts w:ascii="Times New Roman" w:hAnsi="Times New Roman" w:cs="Times New Roman"/>
                <w:i/>
                <w:color w:val="auto"/>
              </w:rPr>
              <w:t xml:space="preserve">Reviewer, </w:t>
            </w:r>
            <w:r>
              <w:rPr>
                <w:rFonts w:ascii="Times New Roman" w:hAnsi="Times New Roman" w:cs="Times New Roman"/>
                <w:color w:val="auto"/>
              </w:rPr>
              <w:t>Journal of Acquired Immune Deficiency Syndrome</w:t>
            </w:r>
          </w:p>
        </w:tc>
      </w:tr>
      <w:tr w:rsidR="000000F5" w:rsidRPr="006231C7" w14:paraId="722989B7" w14:textId="77777777" w:rsidTr="003E77CA">
        <w:trPr>
          <w:trHeight w:val="291"/>
        </w:trPr>
        <w:tc>
          <w:tcPr>
            <w:tcW w:w="2088" w:type="dxa"/>
            <w:gridSpan w:val="2"/>
          </w:tcPr>
          <w:p w14:paraId="0AB26482" w14:textId="27F442E0" w:rsidR="000000F5" w:rsidRDefault="000000F5">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April, 2016</w:t>
            </w:r>
          </w:p>
        </w:tc>
        <w:tc>
          <w:tcPr>
            <w:tcW w:w="7364" w:type="dxa"/>
            <w:gridSpan w:val="2"/>
          </w:tcPr>
          <w:p w14:paraId="185451E8" w14:textId="4B34BA2D" w:rsidR="000000F5" w:rsidRDefault="000000F5" w:rsidP="000000F5">
            <w:pPr>
              <w:pStyle w:val="HTMLPreformatted"/>
              <w:tabs>
                <w:tab w:val="clear" w:pos="1832"/>
                <w:tab w:val="left" w:pos="1440"/>
              </w:tabs>
              <w:spacing w:line="288" w:lineRule="atLeast"/>
              <w:ind w:left="-108"/>
              <w:rPr>
                <w:rFonts w:ascii="Times New Roman" w:hAnsi="Times New Roman" w:cs="Times New Roman"/>
                <w:i/>
                <w:color w:val="auto"/>
              </w:rPr>
            </w:pPr>
            <w:r w:rsidRPr="000000F5">
              <w:rPr>
                <w:rFonts w:ascii="Times New Roman" w:hAnsi="Times New Roman" w:cs="Times New Roman"/>
                <w:i/>
                <w:color w:val="auto"/>
              </w:rPr>
              <w:t xml:space="preserve">Ad Hoc </w:t>
            </w:r>
            <w:r w:rsidR="00706D04">
              <w:rPr>
                <w:rFonts w:ascii="Times New Roman" w:hAnsi="Times New Roman" w:cs="Times New Roman"/>
                <w:i/>
                <w:color w:val="auto"/>
              </w:rPr>
              <w:t xml:space="preserve">Scientific Review Committee </w:t>
            </w:r>
            <w:r>
              <w:rPr>
                <w:rFonts w:ascii="Times New Roman" w:hAnsi="Times New Roman" w:cs="Times New Roman"/>
                <w:i/>
                <w:color w:val="auto"/>
              </w:rPr>
              <w:t>Member</w:t>
            </w:r>
            <w:r w:rsidRPr="000000F5">
              <w:rPr>
                <w:rFonts w:ascii="Times New Roman" w:hAnsi="Times New Roman" w:cs="Times New Roman"/>
                <w:i/>
                <w:color w:val="auto"/>
              </w:rPr>
              <w:t xml:space="preserve"> </w:t>
            </w:r>
          </w:p>
          <w:p w14:paraId="78C68000" w14:textId="2D00DA74" w:rsidR="000000F5" w:rsidRDefault="00447799" w:rsidP="006E5A8B">
            <w:pPr>
              <w:pStyle w:val="HTMLPreformatted"/>
              <w:tabs>
                <w:tab w:val="clear" w:pos="1832"/>
                <w:tab w:val="left" w:pos="1440"/>
              </w:tabs>
              <w:spacing w:line="288" w:lineRule="atLeast"/>
              <w:ind w:left="-108"/>
              <w:rPr>
                <w:rFonts w:ascii="Times New Roman" w:hAnsi="Times New Roman" w:cs="Times New Roman"/>
                <w:i/>
                <w:color w:val="auto"/>
              </w:rPr>
            </w:pPr>
            <w:r>
              <w:rPr>
                <w:rFonts w:ascii="Times New Roman" w:hAnsi="Times New Roman" w:cs="Times New Roman"/>
                <w:color w:val="auto"/>
              </w:rPr>
              <w:t>NIH National Institute of</w:t>
            </w:r>
            <w:r w:rsidR="000000F5" w:rsidRPr="000000F5">
              <w:rPr>
                <w:rFonts w:ascii="Times New Roman" w:hAnsi="Times New Roman" w:cs="Times New Roman"/>
                <w:color w:val="auto"/>
              </w:rPr>
              <w:t xml:space="preserve"> </w:t>
            </w:r>
            <w:r w:rsidR="000B5C8D">
              <w:rPr>
                <w:rFonts w:ascii="Times New Roman" w:hAnsi="Times New Roman" w:cs="Times New Roman"/>
                <w:color w:val="auto"/>
              </w:rPr>
              <w:t>Allergies and Infectious Diseases</w:t>
            </w:r>
          </w:p>
        </w:tc>
      </w:tr>
      <w:tr w:rsidR="00D740C9" w:rsidRPr="006231C7" w14:paraId="70783B81" w14:textId="77777777" w:rsidTr="003E77CA">
        <w:trPr>
          <w:trHeight w:val="291"/>
        </w:trPr>
        <w:tc>
          <w:tcPr>
            <w:tcW w:w="2088" w:type="dxa"/>
            <w:gridSpan w:val="2"/>
          </w:tcPr>
          <w:p w14:paraId="76DE0D75" w14:textId="6548A63F" w:rsidR="00D740C9" w:rsidRDefault="00D740C9">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2017 – present</w:t>
            </w:r>
          </w:p>
        </w:tc>
        <w:tc>
          <w:tcPr>
            <w:tcW w:w="7364" w:type="dxa"/>
            <w:gridSpan w:val="2"/>
          </w:tcPr>
          <w:p w14:paraId="3FB727A2" w14:textId="17DCB067" w:rsidR="00D740C9" w:rsidRPr="00D740C9" w:rsidRDefault="00D740C9" w:rsidP="006E5A8B">
            <w:pPr>
              <w:pStyle w:val="HTMLPreformatted"/>
              <w:tabs>
                <w:tab w:val="clear" w:pos="1832"/>
                <w:tab w:val="left" w:pos="1440"/>
              </w:tabs>
              <w:spacing w:line="288" w:lineRule="atLeast"/>
              <w:ind w:left="-108"/>
              <w:rPr>
                <w:rFonts w:ascii="Times New Roman" w:hAnsi="Times New Roman" w:cs="Times New Roman"/>
                <w:color w:val="auto"/>
              </w:rPr>
            </w:pPr>
            <w:r>
              <w:rPr>
                <w:rFonts w:ascii="Times New Roman" w:hAnsi="Times New Roman" w:cs="Times New Roman"/>
                <w:i/>
                <w:color w:val="auto"/>
              </w:rPr>
              <w:t>Reviewer,</w:t>
            </w:r>
            <w:r w:rsidRPr="00D740C9">
              <w:rPr>
                <w:rFonts w:ascii="Times New Roman" w:hAnsi="Times New Roman" w:cs="Times New Roman"/>
                <w:color w:val="auto"/>
              </w:rPr>
              <w:t xml:space="preserve"> </w:t>
            </w:r>
            <w:r>
              <w:rPr>
                <w:rFonts w:ascii="Times New Roman" w:hAnsi="Times New Roman" w:cs="Times New Roman"/>
                <w:color w:val="auto"/>
              </w:rPr>
              <w:t>Journal of Adolescent Health</w:t>
            </w:r>
          </w:p>
        </w:tc>
      </w:tr>
      <w:tr w:rsidR="00BD1A98" w:rsidRPr="006231C7" w14:paraId="5130C0A2" w14:textId="77777777" w:rsidTr="003E77CA">
        <w:trPr>
          <w:trHeight w:val="291"/>
        </w:trPr>
        <w:tc>
          <w:tcPr>
            <w:tcW w:w="2088" w:type="dxa"/>
            <w:gridSpan w:val="2"/>
          </w:tcPr>
          <w:p w14:paraId="60D39494" w14:textId="57B032C2" w:rsidR="00BD1A98" w:rsidRDefault="00BD1A98">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 xml:space="preserve">2017 – present </w:t>
            </w:r>
          </w:p>
        </w:tc>
        <w:tc>
          <w:tcPr>
            <w:tcW w:w="7364" w:type="dxa"/>
            <w:gridSpan w:val="2"/>
          </w:tcPr>
          <w:p w14:paraId="2FF7D19A" w14:textId="3FD87D8D" w:rsidR="000B5C8D" w:rsidRPr="00BD1A98" w:rsidRDefault="00BD1A98" w:rsidP="000B5C8D">
            <w:pPr>
              <w:pStyle w:val="HTMLPreformatted"/>
              <w:tabs>
                <w:tab w:val="clear" w:pos="1832"/>
                <w:tab w:val="left" w:pos="1440"/>
              </w:tabs>
              <w:spacing w:line="288" w:lineRule="atLeast"/>
              <w:ind w:left="-108"/>
              <w:rPr>
                <w:rFonts w:ascii="Times New Roman" w:hAnsi="Times New Roman" w:cs="Times New Roman"/>
                <w:color w:val="auto"/>
              </w:rPr>
            </w:pPr>
            <w:r>
              <w:rPr>
                <w:rFonts w:ascii="Times New Roman" w:hAnsi="Times New Roman" w:cs="Times New Roman"/>
                <w:i/>
                <w:color w:val="auto"/>
              </w:rPr>
              <w:t>Reviewer</w:t>
            </w:r>
            <w:r w:rsidR="000B5C8D">
              <w:rPr>
                <w:rFonts w:ascii="Times New Roman" w:hAnsi="Times New Roman" w:cs="Times New Roman"/>
                <w:color w:val="auto"/>
              </w:rPr>
              <w:t>, PLOS One</w:t>
            </w:r>
          </w:p>
        </w:tc>
      </w:tr>
      <w:tr w:rsidR="000B5C8D" w:rsidRPr="006231C7" w14:paraId="56CB51EC" w14:textId="77777777" w:rsidTr="003E77CA">
        <w:trPr>
          <w:trHeight w:val="291"/>
        </w:trPr>
        <w:tc>
          <w:tcPr>
            <w:tcW w:w="2088" w:type="dxa"/>
            <w:gridSpan w:val="2"/>
          </w:tcPr>
          <w:p w14:paraId="090F722A" w14:textId="6F555A9E" w:rsidR="000B5C8D" w:rsidRDefault="000B5C8D">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June, 2018</w:t>
            </w:r>
          </w:p>
        </w:tc>
        <w:tc>
          <w:tcPr>
            <w:tcW w:w="7364" w:type="dxa"/>
            <w:gridSpan w:val="2"/>
          </w:tcPr>
          <w:p w14:paraId="11879268" w14:textId="77777777" w:rsidR="000B5C8D" w:rsidRDefault="000B5C8D" w:rsidP="006E5A8B">
            <w:pPr>
              <w:pStyle w:val="HTMLPreformatted"/>
              <w:tabs>
                <w:tab w:val="clear" w:pos="1832"/>
                <w:tab w:val="left" w:pos="1440"/>
              </w:tabs>
              <w:spacing w:line="288" w:lineRule="atLeast"/>
              <w:ind w:left="-108"/>
              <w:rPr>
                <w:rFonts w:ascii="Times New Roman" w:hAnsi="Times New Roman" w:cs="Times New Roman"/>
                <w:color w:val="auto"/>
              </w:rPr>
            </w:pPr>
            <w:r w:rsidRPr="000000F5">
              <w:rPr>
                <w:rFonts w:ascii="Times New Roman" w:hAnsi="Times New Roman" w:cs="Times New Roman"/>
                <w:i/>
                <w:color w:val="auto"/>
              </w:rPr>
              <w:t xml:space="preserve">Ad Hoc </w:t>
            </w:r>
            <w:r>
              <w:rPr>
                <w:rFonts w:ascii="Times New Roman" w:hAnsi="Times New Roman" w:cs="Times New Roman"/>
                <w:i/>
                <w:color w:val="auto"/>
              </w:rPr>
              <w:t>Scientific Review Committee Member</w:t>
            </w:r>
          </w:p>
          <w:p w14:paraId="309B7459" w14:textId="75D3309D" w:rsidR="000B5C8D" w:rsidRPr="000B5C8D" w:rsidRDefault="000B5C8D" w:rsidP="006E5A8B">
            <w:pPr>
              <w:pStyle w:val="HTMLPreformatted"/>
              <w:tabs>
                <w:tab w:val="clear" w:pos="1832"/>
                <w:tab w:val="left" w:pos="1440"/>
              </w:tabs>
              <w:spacing w:line="288" w:lineRule="atLeast"/>
              <w:ind w:left="-108"/>
              <w:rPr>
                <w:rFonts w:ascii="Times New Roman" w:hAnsi="Times New Roman" w:cs="Times New Roman"/>
                <w:color w:val="auto"/>
              </w:rPr>
            </w:pPr>
            <w:r>
              <w:rPr>
                <w:rFonts w:ascii="Times New Roman" w:hAnsi="Times New Roman" w:cs="Times New Roman"/>
                <w:color w:val="auto"/>
              </w:rPr>
              <w:t xml:space="preserve">NIH National Institute on Minority Health </w:t>
            </w:r>
            <w:r w:rsidR="00447799">
              <w:rPr>
                <w:rFonts w:ascii="Times New Roman" w:hAnsi="Times New Roman" w:cs="Times New Roman"/>
                <w:color w:val="auto"/>
              </w:rPr>
              <w:t xml:space="preserve">and Health </w:t>
            </w:r>
            <w:r>
              <w:rPr>
                <w:rFonts w:ascii="Times New Roman" w:hAnsi="Times New Roman" w:cs="Times New Roman"/>
                <w:color w:val="auto"/>
              </w:rPr>
              <w:t xml:space="preserve">Disparities </w:t>
            </w:r>
          </w:p>
        </w:tc>
      </w:tr>
      <w:tr w:rsidR="008B396F" w:rsidRPr="006231C7" w14:paraId="08D30C84" w14:textId="77777777" w:rsidTr="003E77CA">
        <w:trPr>
          <w:trHeight w:val="291"/>
        </w:trPr>
        <w:tc>
          <w:tcPr>
            <w:tcW w:w="2088" w:type="dxa"/>
            <w:gridSpan w:val="2"/>
          </w:tcPr>
          <w:p w14:paraId="394989E8" w14:textId="0C46E7B7" w:rsidR="008B396F" w:rsidRDefault="008B396F">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2018 – present</w:t>
            </w:r>
          </w:p>
        </w:tc>
        <w:tc>
          <w:tcPr>
            <w:tcW w:w="7364" w:type="dxa"/>
            <w:gridSpan w:val="2"/>
          </w:tcPr>
          <w:p w14:paraId="17342209" w14:textId="77777777" w:rsidR="008B396F" w:rsidRDefault="008B396F" w:rsidP="006E5A8B">
            <w:pPr>
              <w:pStyle w:val="HTMLPreformatted"/>
              <w:tabs>
                <w:tab w:val="clear" w:pos="1832"/>
                <w:tab w:val="left" w:pos="1440"/>
              </w:tabs>
              <w:spacing w:line="288" w:lineRule="atLeast"/>
              <w:ind w:left="-108"/>
              <w:rPr>
                <w:rFonts w:ascii="Times New Roman" w:hAnsi="Times New Roman" w:cs="Times New Roman"/>
                <w:color w:val="auto"/>
              </w:rPr>
            </w:pPr>
            <w:r>
              <w:rPr>
                <w:rFonts w:ascii="Times New Roman" w:hAnsi="Times New Roman" w:cs="Times New Roman"/>
                <w:color w:val="auto"/>
              </w:rPr>
              <w:t>Doctoral Program Chair, Department of Social Welfare</w:t>
            </w:r>
          </w:p>
          <w:p w14:paraId="553C63F2" w14:textId="1C4A6E90" w:rsidR="008B396F" w:rsidRPr="008B396F" w:rsidRDefault="008B396F" w:rsidP="006E5A8B">
            <w:pPr>
              <w:pStyle w:val="HTMLPreformatted"/>
              <w:tabs>
                <w:tab w:val="clear" w:pos="1832"/>
                <w:tab w:val="left" w:pos="1440"/>
              </w:tabs>
              <w:spacing w:line="288" w:lineRule="atLeast"/>
              <w:ind w:left="-108"/>
              <w:rPr>
                <w:rFonts w:ascii="Times New Roman" w:hAnsi="Times New Roman" w:cs="Times New Roman"/>
                <w:color w:val="auto"/>
              </w:rPr>
            </w:pPr>
            <w:r>
              <w:rPr>
                <w:rFonts w:ascii="Times New Roman" w:hAnsi="Times New Roman" w:cs="Times New Roman"/>
                <w:color w:val="auto"/>
              </w:rPr>
              <w:t>UCLA Luskin School of Public Affairs</w:t>
            </w:r>
          </w:p>
        </w:tc>
      </w:tr>
      <w:tr w:rsidR="00EB3A16" w:rsidRPr="006231C7" w14:paraId="6D28AD44" w14:textId="77777777" w:rsidTr="003E77CA">
        <w:trPr>
          <w:trHeight w:val="291"/>
        </w:trPr>
        <w:tc>
          <w:tcPr>
            <w:tcW w:w="2088" w:type="dxa"/>
            <w:gridSpan w:val="2"/>
          </w:tcPr>
          <w:p w14:paraId="65F1680A" w14:textId="7CDCA128" w:rsidR="00EB3A16" w:rsidRDefault="00732447">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 xml:space="preserve">December, </w:t>
            </w:r>
            <w:r w:rsidR="00EB3A16">
              <w:rPr>
                <w:rFonts w:ascii="Times New Roman" w:hAnsi="Times New Roman" w:cs="Times New Roman"/>
                <w:color w:val="auto"/>
              </w:rPr>
              <w:t>2018</w:t>
            </w:r>
          </w:p>
        </w:tc>
        <w:tc>
          <w:tcPr>
            <w:tcW w:w="7364" w:type="dxa"/>
            <w:gridSpan w:val="2"/>
          </w:tcPr>
          <w:p w14:paraId="0CEDEC04" w14:textId="77777777" w:rsidR="00EB3A16" w:rsidRPr="00EB3A16" w:rsidRDefault="00EB3A16" w:rsidP="006E5A8B">
            <w:pPr>
              <w:pStyle w:val="HTMLPreformatted"/>
              <w:tabs>
                <w:tab w:val="clear" w:pos="1832"/>
                <w:tab w:val="left" w:pos="1440"/>
              </w:tabs>
              <w:spacing w:line="288" w:lineRule="atLeast"/>
              <w:ind w:left="-108"/>
              <w:rPr>
                <w:rFonts w:ascii="Times New Roman" w:hAnsi="Times New Roman" w:cs="Times New Roman"/>
                <w:i/>
                <w:color w:val="auto"/>
              </w:rPr>
            </w:pPr>
            <w:r w:rsidRPr="00EB3A16">
              <w:rPr>
                <w:rFonts w:ascii="Times New Roman" w:hAnsi="Times New Roman" w:cs="Times New Roman"/>
                <w:i/>
                <w:color w:val="auto"/>
              </w:rPr>
              <w:t>Ad Hoc Scientific Review Committee Member</w:t>
            </w:r>
          </w:p>
          <w:p w14:paraId="7931236B" w14:textId="556BA80B" w:rsidR="00C324E9" w:rsidRDefault="00EB3A16" w:rsidP="00C324E9">
            <w:pPr>
              <w:pStyle w:val="HTMLPreformatted"/>
              <w:tabs>
                <w:tab w:val="clear" w:pos="1832"/>
                <w:tab w:val="left" w:pos="1440"/>
              </w:tabs>
              <w:spacing w:line="288" w:lineRule="atLeast"/>
              <w:ind w:left="-108"/>
              <w:rPr>
                <w:rFonts w:ascii="Times New Roman" w:hAnsi="Times New Roman" w:cs="Times New Roman"/>
                <w:color w:val="auto"/>
              </w:rPr>
            </w:pPr>
            <w:r w:rsidRPr="00EB3A16">
              <w:rPr>
                <w:rFonts w:ascii="Times New Roman" w:hAnsi="Times New Roman" w:cs="Times New Roman"/>
                <w:color w:val="auto"/>
              </w:rPr>
              <w:t xml:space="preserve">NIH National Institute on </w:t>
            </w:r>
            <w:r w:rsidR="00C324E9">
              <w:rPr>
                <w:rFonts w:ascii="Times New Roman" w:hAnsi="Times New Roman" w:cs="Times New Roman"/>
                <w:color w:val="auto"/>
              </w:rPr>
              <w:t>Drug Abuse</w:t>
            </w:r>
          </w:p>
        </w:tc>
      </w:tr>
      <w:tr w:rsidR="00D740C9" w:rsidRPr="006231C7" w14:paraId="1FDEDF7D" w14:textId="77777777" w:rsidTr="003E77CA">
        <w:trPr>
          <w:trHeight w:val="291"/>
        </w:trPr>
        <w:tc>
          <w:tcPr>
            <w:tcW w:w="2088" w:type="dxa"/>
            <w:gridSpan w:val="2"/>
          </w:tcPr>
          <w:p w14:paraId="50E052DE" w14:textId="266EA521" w:rsidR="00D740C9" w:rsidRDefault="00C324E9">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July, 2019</w:t>
            </w:r>
          </w:p>
        </w:tc>
        <w:tc>
          <w:tcPr>
            <w:tcW w:w="7364" w:type="dxa"/>
            <w:gridSpan w:val="2"/>
          </w:tcPr>
          <w:p w14:paraId="48D7F500" w14:textId="29DAE361" w:rsidR="00D740C9" w:rsidRPr="00C324E9" w:rsidRDefault="00CB20F7" w:rsidP="00CB20F7">
            <w:pPr>
              <w:pStyle w:val="HTMLPreformatted"/>
              <w:tabs>
                <w:tab w:val="clear" w:pos="1832"/>
                <w:tab w:val="left" w:pos="1440"/>
              </w:tabs>
              <w:spacing w:line="288" w:lineRule="atLeast"/>
              <w:ind w:left="-108"/>
              <w:rPr>
                <w:rFonts w:ascii="Times New Roman" w:hAnsi="Times New Roman" w:cs="Times New Roman"/>
                <w:color w:val="auto"/>
              </w:rPr>
            </w:pPr>
            <w:r w:rsidRPr="000000F5">
              <w:rPr>
                <w:rFonts w:ascii="Times New Roman" w:hAnsi="Times New Roman" w:cs="Times New Roman"/>
                <w:i/>
                <w:color w:val="auto"/>
              </w:rPr>
              <w:t xml:space="preserve">Ad Hoc </w:t>
            </w:r>
            <w:r>
              <w:rPr>
                <w:rFonts w:ascii="Times New Roman" w:hAnsi="Times New Roman" w:cs="Times New Roman"/>
                <w:i/>
                <w:color w:val="auto"/>
              </w:rPr>
              <w:t>Scientific Review Committee Member</w:t>
            </w:r>
            <w:r w:rsidR="00C324E9">
              <w:rPr>
                <w:rFonts w:ascii="Times New Roman" w:hAnsi="Times New Roman" w:cs="Times New Roman"/>
                <w:color w:val="auto"/>
              </w:rPr>
              <w:t xml:space="preserve">, NIH Special Emphasis Panel, HIV/AIDS Population and Behavioral Research </w:t>
            </w:r>
          </w:p>
        </w:tc>
      </w:tr>
      <w:tr w:rsidR="00A723D8" w:rsidRPr="006231C7" w14:paraId="6B93878D" w14:textId="77777777" w:rsidTr="003E77CA">
        <w:trPr>
          <w:trHeight w:val="291"/>
        </w:trPr>
        <w:tc>
          <w:tcPr>
            <w:tcW w:w="2088" w:type="dxa"/>
            <w:gridSpan w:val="2"/>
          </w:tcPr>
          <w:p w14:paraId="3916F7E0" w14:textId="7CD4F666" w:rsidR="00A723D8" w:rsidRDefault="00A723D8">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March, 2020</w:t>
            </w:r>
          </w:p>
        </w:tc>
        <w:tc>
          <w:tcPr>
            <w:tcW w:w="7364" w:type="dxa"/>
            <w:gridSpan w:val="2"/>
          </w:tcPr>
          <w:p w14:paraId="41300DF0" w14:textId="18422390" w:rsidR="00A723D8" w:rsidRPr="00A723D8" w:rsidRDefault="00A723D8" w:rsidP="00A723D8">
            <w:pPr>
              <w:pStyle w:val="HTMLPreformatted"/>
              <w:tabs>
                <w:tab w:val="clear" w:pos="1832"/>
                <w:tab w:val="left" w:pos="1440"/>
              </w:tabs>
              <w:spacing w:line="288" w:lineRule="atLeast"/>
              <w:ind w:left="-108"/>
              <w:rPr>
                <w:rFonts w:ascii="Times New Roman" w:hAnsi="Times New Roman" w:cs="Times New Roman"/>
                <w:color w:val="auto"/>
              </w:rPr>
            </w:pPr>
            <w:r>
              <w:rPr>
                <w:rFonts w:ascii="Times New Roman" w:hAnsi="Times New Roman" w:cs="Times New Roman"/>
                <w:i/>
                <w:color w:val="auto"/>
              </w:rPr>
              <w:t>Reviewer,</w:t>
            </w:r>
            <w:r w:rsidR="00D23950">
              <w:rPr>
                <w:rFonts w:ascii="Times New Roman" w:hAnsi="Times New Roman" w:cs="Times New Roman"/>
                <w:color w:val="auto"/>
              </w:rPr>
              <w:t xml:space="preserve"> NIDA Special Emphasis P</w:t>
            </w:r>
            <w:r>
              <w:rPr>
                <w:rFonts w:ascii="Times New Roman" w:hAnsi="Times New Roman" w:cs="Times New Roman"/>
                <w:color w:val="auto"/>
              </w:rPr>
              <w:t>anel,</w:t>
            </w:r>
            <w:r>
              <w:rPr>
                <w:rFonts w:ascii="Times New Roman" w:hAnsi="Times New Roman" w:cs="Times New Roman"/>
                <w:i/>
                <w:color w:val="auto"/>
              </w:rPr>
              <w:t xml:space="preserve"> </w:t>
            </w:r>
            <w:r>
              <w:rPr>
                <w:rFonts w:ascii="Times New Roman" w:hAnsi="Times New Roman" w:cs="Times New Roman"/>
                <w:color w:val="auto"/>
              </w:rPr>
              <w:t>Leveraging Big Data Science to Elucidate the Mechanisms of HIV Activity and Interaction with Substance Use Disorder</w:t>
            </w:r>
          </w:p>
        </w:tc>
      </w:tr>
    </w:tbl>
    <w:p w14:paraId="5B47CB63" w14:textId="77777777" w:rsidR="00DE5CAF" w:rsidRDefault="00DE5CAF" w:rsidP="00BB680C">
      <w:pPr>
        <w:rPr>
          <w:b/>
          <w:smallCaps/>
          <w:u w:val="single"/>
        </w:rPr>
      </w:pPr>
    </w:p>
    <w:p w14:paraId="7859ABAB" w14:textId="7E248D25" w:rsidR="004710E1" w:rsidRDefault="004710E1" w:rsidP="00BB680C">
      <w:pPr>
        <w:rPr>
          <w:b/>
          <w:smallCaps/>
          <w:u w:val="single"/>
        </w:rPr>
      </w:pPr>
      <w:r w:rsidRPr="006231C7">
        <w:rPr>
          <w:b/>
          <w:smallCaps/>
          <w:u w:val="single"/>
        </w:rPr>
        <w:t>Affiliations</w:t>
      </w:r>
    </w:p>
    <w:p w14:paraId="78A8AB90" w14:textId="77777777" w:rsidR="004710E1" w:rsidRDefault="004710E1" w:rsidP="00B83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mallCaps/>
          <w:u w:val="single"/>
        </w:rPr>
      </w:pPr>
    </w:p>
    <w:tbl>
      <w:tblPr>
        <w:tblW w:w="9452" w:type="dxa"/>
        <w:tblLook w:val="0000" w:firstRow="0" w:lastRow="0" w:firstColumn="0" w:lastColumn="0" w:noHBand="0" w:noVBand="0"/>
      </w:tblPr>
      <w:tblGrid>
        <w:gridCol w:w="2017"/>
        <w:gridCol w:w="7435"/>
      </w:tblGrid>
      <w:tr w:rsidR="004710E1" w:rsidRPr="006231C7" w14:paraId="05AA1E06" w14:textId="77777777" w:rsidTr="005A7BF8">
        <w:trPr>
          <w:trHeight w:val="252"/>
        </w:trPr>
        <w:tc>
          <w:tcPr>
            <w:tcW w:w="2017" w:type="dxa"/>
          </w:tcPr>
          <w:p w14:paraId="62E43238" w14:textId="77777777" w:rsidR="004710E1" w:rsidRPr="006231C7" w:rsidRDefault="004710E1" w:rsidP="00F31C35">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2007 – present</w:t>
            </w:r>
          </w:p>
        </w:tc>
        <w:tc>
          <w:tcPr>
            <w:tcW w:w="7435" w:type="dxa"/>
          </w:tcPr>
          <w:p w14:paraId="67676C14" w14:textId="77777777" w:rsidR="004710E1" w:rsidRPr="006231C7" w:rsidRDefault="004710E1" w:rsidP="004710E1">
            <w:pPr>
              <w:pStyle w:val="HTMLPreformatted"/>
              <w:tabs>
                <w:tab w:val="clear" w:pos="1832"/>
                <w:tab w:val="left" w:pos="1440"/>
              </w:tabs>
              <w:spacing w:line="288" w:lineRule="atLeast"/>
              <w:rPr>
                <w:rFonts w:ascii="Times New Roman" w:hAnsi="Times New Roman" w:cs="Times New Roman"/>
                <w:i/>
                <w:color w:val="auto"/>
              </w:rPr>
            </w:pPr>
            <w:r w:rsidRPr="006231C7">
              <w:rPr>
                <w:rFonts w:ascii="Times New Roman" w:hAnsi="Times New Roman" w:cs="Times New Roman"/>
                <w:i/>
                <w:color w:val="auto"/>
              </w:rPr>
              <w:t xml:space="preserve">Member, </w:t>
            </w:r>
            <w:r w:rsidRPr="00B32ECC">
              <w:rPr>
                <w:rFonts w:ascii="Times New Roman" w:hAnsi="Times New Roman" w:cs="Times New Roman"/>
                <w:color w:val="auto"/>
              </w:rPr>
              <w:t>Society on Social Work and Research</w:t>
            </w:r>
          </w:p>
        </w:tc>
      </w:tr>
      <w:tr w:rsidR="005A7BF8" w:rsidRPr="006231C7" w14:paraId="2D6FDD8B" w14:textId="77777777" w:rsidTr="005A7BF8">
        <w:trPr>
          <w:trHeight w:val="252"/>
        </w:trPr>
        <w:tc>
          <w:tcPr>
            <w:tcW w:w="2017" w:type="dxa"/>
          </w:tcPr>
          <w:p w14:paraId="421643B3" w14:textId="109428BE" w:rsidR="005A7BF8" w:rsidRPr="006231C7" w:rsidRDefault="005A7BF8" w:rsidP="00F31C35">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2008 – 2014</w:t>
            </w:r>
          </w:p>
        </w:tc>
        <w:tc>
          <w:tcPr>
            <w:tcW w:w="7435" w:type="dxa"/>
          </w:tcPr>
          <w:p w14:paraId="1EEBBB3F" w14:textId="77777777" w:rsidR="005A7BF8" w:rsidRPr="00B32ECC" w:rsidRDefault="005A7BF8" w:rsidP="00074709">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i/>
                <w:color w:val="auto"/>
              </w:rPr>
              <w:t xml:space="preserve">Member, </w:t>
            </w:r>
            <w:r w:rsidRPr="00B32ECC">
              <w:rPr>
                <w:rFonts w:ascii="Times New Roman" w:hAnsi="Times New Roman" w:cs="Times New Roman"/>
                <w:color w:val="auto"/>
              </w:rPr>
              <w:t>Council on Sexual Orientation and Gender Expression</w:t>
            </w:r>
          </w:p>
          <w:p w14:paraId="6B300D01" w14:textId="547B1888" w:rsidR="005A7BF8" w:rsidRPr="006231C7" w:rsidRDefault="005A7BF8" w:rsidP="004710E1">
            <w:pPr>
              <w:pStyle w:val="HTMLPreformatted"/>
              <w:tabs>
                <w:tab w:val="clear" w:pos="1832"/>
                <w:tab w:val="left" w:pos="1440"/>
              </w:tabs>
              <w:spacing w:line="288" w:lineRule="atLeast"/>
              <w:rPr>
                <w:rFonts w:ascii="Times New Roman" w:hAnsi="Times New Roman" w:cs="Times New Roman"/>
                <w:i/>
                <w:color w:val="auto"/>
              </w:rPr>
            </w:pPr>
            <w:r w:rsidRPr="00B32ECC">
              <w:rPr>
                <w:rFonts w:ascii="Times New Roman" w:hAnsi="Times New Roman" w:cs="Times New Roman"/>
                <w:color w:val="auto"/>
              </w:rPr>
              <w:t>Council on Social Work Education</w:t>
            </w:r>
          </w:p>
        </w:tc>
      </w:tr>
      <w:tr w:rsidR="005A7BF8" w:rsidRPr="006231C7" w14:paraId="577C6BF5" w14:textId="77777777" w:rsidTr="005A7BF8">
        <w:trPr>
          <w:trHeight w:val="252"/>
        </w:trPr>
        <w:tc>
          <w:tcPr>
            <w:tcW w:w="2017" w:type="dxa"/>
          </w:tcPr>
          <w:p w14:paraId="3792F2D7" w14:textId="32E3C18E" w:rsidR="005A7BF8" w:rsidRPr="006231C7" w:rsidRDefault="005A7BF8" w:rsidP="00F31C35">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2008 – present</w:t>
            </w:r>
          </w:p>
        </w:tc>
        <w:tc>
          <w:tcPr>
            <w:tcW w:w="7435" w:type="dxa"/>
          </w:tcPr>
          <w:p w14:paraId="1B7AF7AD" w14:textId="66853A60" w:rsidR="005A7BF8" w:rsidRPr="006231C7" w:rsidRDefault="005A7BF8" w:rsidP="004710E1">
            <w:pPr>
              <w:pStyle w:val="HTMLPreformatted"/>
              <w:tabs>
                <w:tab w:val="clear" w:pos="1832"/>
                <w:tab w:val="left" w:pos="1440"/>
              </w:tabs>
              <w:spacing w:line="288" w:lineRule="atLeast"/>
              <w:rPr>
                <w:rFonts w:ascii="Times New Roman" w:hAnsi="Times New Roman" w:cs="Times New Roman"/>
                <w:i/>
                <w:color w:val="auto"/>
              </w:rPr>
            </w:pPr>
            <w:r w:rsidRPr="006231C7">
              <w:rPr>
                <w:rFonts w:ascii="Times New Roman" w:hAnsi="Times New Roman" w:cs="Times New Roman"/>
                <w:i/>
                <w:color w:val="auto"/>
              </w:rPr>
              <w:t xml:space="preserve">Member, </w:t>
            </w:r>
            <w:r w:rsidRPr="00B32ECC">
              <w:rPr>
                <w:rFonts w:ascii="Times New Roman" w:hAnsi="Times New Roman" w:cs="Times New Roman"/>
                <w:color w:val="auto"/>
              </w:rPr>
              <w:t>American Public Health Association</w:t>
            </w:r>
          </w:p>
        </w:tc>
      </w:tr>
      <w:tr w:rsidR="005A7BF8" w:rsidRPr="006231C7" w14:paraId="388A693C" w14:textId="77777777" w:rsidTr="005A7BF8">
        <w:trPr>
          <w:trHeight w:val="315"/>
        </w:trPr>
        <w:tc>
          <w:tcPr>
            <w:tcW w:w="2017" w:type="dxa"/>
          </w:tcPr>
          <w:p w14:paraId="5B46741D" w14:textId="26265058" w:rsidR="005A7BF8" w:rsidRPr="006231C7" w:rsidRDefault="005A7BF8" w:rsidP="00F31C35">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2011 – present</w:t>
            </w:r>
          </w:p>
        </w:tc>
        <w:tc>
          <w:tcPr>
            <w:tcW w:w="7435" w:type="dxa"/>
          </w:tcPr>
          <w:p w14:paraId="38E15BC5" w14:textId="26E4FFA9" w:rsidR="005A7BF8" w:rsidRPr="006231C7" w:rsidRDefault="005A7BF8" w:rsidP="004710E1">
            <w:pPr>
              <w:pStyle w:val="HTMLPreformatted"/>
              <w:tabs>
                <w:tab w:val="clear" w:pos="1832"/>
                <w:tab w:val="left" w:pos="1440"/>
              </w:tabs>
              <w:spacing w:line="288" w:lineRule="atLeast"/>
              <w:rPr>
                <w:rFonts w:ascii="Times New Roman" w:hAnsi="Times New Roman" w:cs="Times New Roman"/>
                <w:i/>
                <w:color w:val="auto"/>
              </w:rPr>
            </w:pPr>
            <w:r w:rsidRPr="006231C7">
              <w:rPr>
                <w:rFonts w:ascii="Times New Roman" w:hAnsi="Times New Roman" w:cs="Times New Roman"/>
                <w:i/>
                <w:color w:val="auto"/>
              </w:rPr>
              <w:t xml:space="preserve">Member, </w:t>
            </w:r>
            <w:r w:rsidRPr="00B32ECC">
              <w:rPr>
                <w:rFonts w:ascii="Times New Roman" w:hAnsi="Times New Roman" w:cs="Times New Roman"/>
                <w:color w:val="auto"/>
              </w:rPr>
              <w:t>International AIDS Society</w:t>
            </w:r>
          </w:p>
        </w:tc>
      </w:tr>
      <w:tr w:rsidR="005A7BF8" w:rsidRPr="006231C7" w14:paraId="134905A5" w14:textId="77777777" w:rsidTr="005A7BF8">
        <w:trPr>
          <w:trHeight w:val="252"/>
        </w:trPr>
        <w:tc>
          <w:tcPr>
            <w:tcW w:w="2017" w:type="dxa"/>
          </w:tcPr>
          <w:p w14:paraId="30F40661" w14:textId="5919F65B" w:rsidR="005A7BF8" w:rsidRPr="006231C7" w:rsidRDefault="005A7BF8" w:rsidP="00F31C35">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2012 – present</w:t>
            </w:r>
          </w:p>
        </w:tc>
        <w:tc>
          <w:tcPr>
            <w:tcW w:w="7435" w:type="dxa"/>
          </w:tcPr>
          <w:p w14:paraId="1CA57A14" w14:textId="540CDDAB" w:rsidR="005A7BF8" w:rsidRPr="006231C7" w:rsidRDefault="005A7BF8" w:rsidP="004710E1">
            <w:pPr>
              <w:pStyle w:val="HTMLPreformatted"/>
              <w:tabs>
                <w:tab w:val="clear" w:pos="1832"/>
                <w:tab w:val="left" w:pos="1440"/>
              </w:tabs>
              <w:spacing w:line="288" w:lineRule="atLeast"/>
              <w:rPr>
                <w:rFonts w:ascii="Times New Roman" w:hAnsi="Times New Roman" w:cs="Times New Roman"/>
                <w:i/>
                <w:color w:val="auto"/>
              </w:rPr>
            </w:pPr>
            <w:r w:rsidRPr="006231C7">
              <w:rPr>
                <w:rFonts w:ascii="Times New Roman" w:hAnsi="Times New Roman" w:cs="Times New Roman"/>
                <w:i/>
                <w:color w:val="auto"/>
              </w:rPr>
              <w:t xml:space="preserve">Member, </w:t>
            </w:r>
            <w:r w:rsidRPr="00B32ECC">
              <w:rPr>
                <w:rFonts w:ascii="Times New Roman" w:hAnsi="Times New Roman" w:cs="Times New Roman"/>
                <w:color w:val="auto"/>
              </w:rPr>
              <w:t>Society of Behavioral Medicine</w:t>
            </w:r>
          </w:p>
        </w:tc>
      </w:tr>
      <w:tr w:rsidR="005A7BF8" w:rsidRPr="006231C7" w14:paraId="3A7C85D2" w14:textId="77777777" w:rsidTr="005A7BF8">
        <w:trPr>
          <w:trHeight w:val="252"/>
        </w:trPr>
        <w:tc>
          <w:tcPr>
            <w:tcW w:w="2017" w:type="dxa"/>
          </w:tcPr>
          <w:p w14:paraId="736A3D24" w14:textId="0FD92956" w:rsidR="005A7BF8" w:rsidRPr="006231C7" w:rsidRDefault="005A7BF8" w:rsidP="00F31C35">
            <w:pPr>
              <w:pStyle w:val="HTMLPreformatted"/>
              <w:tabs>
                <w:tab w:val="clear" w:pos="1832"/>
                <w:tab w:val="left" w:pos="1440"/>
              </w:tabs>
              <w:spacing w:line="288" w:lineRule="atLeast"/>
              <w:rPr>
                <w:rFonts w:ascii="Times New Roman" w:hAnsi="Times New Roman" w:cs="Times New Roman"/>
                <w:color w:val="auto"/>
              </w:rPr>
            </w:pPr>
            <w:r w:rsidRPr="006231C7">
              <w:rPr>
                <w:rFonts w:ascii="Times New Roman" w:hAnsi="Times New Roman" w:cs="Times New Roman"/>
                <w:color w:val="auto"/>
              </w:rPr>
              <w:t>2012 – present</w:t>
            </w:r>
          </w:p>
        </w:tc>
        <w:tc>
          <w:tcPr>
            <w:tcW w:w="7435" w:type="dxa"/>
          </w:tcPr>
          <w:p w14:paraId="4DB882BE" w14:textId="19137966" w:rsidR="005A7BF8" w:rsidRPr="006231C7" w:rsidRDefault="005A7BF8" w:rsidP="004710E1">
            <w:pPr>
              <w:pStyle w:val="HTMLPreformatted"/>
              <w:tabs>
                <w:tab w:val="clear" w:pos="1832"/>
                <w:tab w:val="left" w:pos="1440"/>
              </w:tabs>
              <w:spacing w:line="288" w:lineRule="atLeast"/>
              <w:rPr>
                <w:rFonts w:ascii="Times New Roman" w:hAnsi="Times New Roman" w:cs="Times New Roman"/>
                <w:i/>
                <w:color w:val="auto"/>
              </w:rPr>
            </w:pPr>
            <w:r w:rsidRPr="006231C7">
              <w:rPr>
                <w:rFonts w:ascii="Times New Roman" w:hAnsi="Times New Roman" w:cs="Times New Roman"/>
                <w:i/>
                <w:color w:val="auto"/>
              </w:rPr>
              <w:t xml:space="preserve">Member, </w:t>
            </w:r>
            <w:r w:rsidRPr="00B32ECC">
              <w:rPr>
                <w:rFonts w:ascii="Times New Roman" w:hAnsi="Times New Roman" w:cs="Times New Roman"/>
                <w:color w:val="auto"/>
              </w:rPr>
              <w:t>Society for Prevention Research</w:t>
            </w:r>
          </w:p>
        </w:tc>
      </w:tr>
      <w:tr w:rsidR="005A7BF8" w:rsidRPr="006231C7" w14:paraId="08CA30DC" w14:textId="77777777" w:rsidTr="005A7BF8">
        <w:trPr>
          <w:trHeight w:val="252"/>
        </w:trPr>
        <w:tc>
          <w:tcPr>
            <w:tcW w:w="2017" w:type="dxa"/>
          </w:tcPr>
          <w:p w14:paraId="5626981D" w14:textId="64B4059E" w:rsidR="005A7BF8" w:rsidRPr="006231C7" w:rsidRDefault="005A7BF8" w:rsidP="00F31C35">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2012 – present</w:t>
            </w:r>
          </w:p>
        </w:tc>
        <w:tc>
          <w:tcPr>
            <w:tcW w:w="7435" w:type="dxa"/>
          </w:tcPr>
          <w:p w14:paraId="21A66DAC" w14:textId="64AC3E42" w:rsidR="005A7BF8" w:rsidRPr="006231C7" w:rsidRDefault="005A7BF8" w:rsidP="004710E1">
            <w:pPr>
              <w:pStyle w:val="HTMLPreformatted"/>
              <w:tabs>
                <w:tab w:val="clear" w:pos="1832"/>
                <w:tab w:val="left" w:pos="1440"/>
              </w:tabs>
              <w:spacing w:line="288" w:lineRule="atLeast"/>
              <w:rPr>
                <w:rFonts w:ascii="Times New Roman" w:hAnsi="Times New Roman" w:cs="Times New Roman"/>
                <w:i/>
                <w:color w:val="auto"/>
              </w:rPr>
            </w:pPr>
            <w:r w:rsidRPr="006231C7">
              <w:rPr>
                <w:rFonts w:ascii="Times New Roman" w:hAnsi="Times New Roman" w:cs="Times New Roman"/>
                <w:i/>
                <w:color w:val="auto"/>
              </w:rPr>
              <w:t xml:space="preserve">Core </w:t>
            </w:r>
            <w:r>
              <w:rPr>
                <w:rFonts w:ascii="Times New Roman" w:hAnsi="Times New Roman" w:cs="Times New Roman"/>
                <w:i/>
                <w:color w:val="auto"/>
              </w:rPr>
              <w:t>Scientist</w:t>
            </w:r>
            <w:r w:rsidRPr="006231C7">
              <w:rPr>
                <w:rFonts w:ascii="Times New Roman" w:hAnsi="Times New Roman" w:cs="Times New Roman"/>
                <w:i/>
                <w:color w:val="auto"/>
              </w:rPr>
              <w:t xml:space="preserve">, </w:t>
            </w:r>
            <w:r w:rsidRPr="004710E1">
              <w:rPr>
                <w:rFonts w:ascii="Times New Roman" w:hAnsi="Times New Roman" w:cs="Times New Roman"/>
                <w:color w:val="auto"/>
              </w:rPr>
              <w:t xml:space="preserve">UCLA </w:t>
            </w:r>
            <w:r w:rsidRPr="006231C7">
              <w:rPr>
                <w:rFonts w:ascii="Times New Roman" w:hAnsi="Times New Roman" w:cs="Times New Roman"/>
                <w:color w:val="auto"/>
              </w:rPr>
              <w:t>Center for HIV Identification, Prevention and Treatment Services</w:t>
            </w:r>
          </w:p>
        </w:tc>
      </w:tr>
      <w:tr w:rsidR="005A7BF8" w:rsidRPr="008E5EC7" w14:paraId="433ED690" w14:textId="77777777" w:rsidTr="00074709">
        <w:trPr>
          <w:trHeight w:val="291"/>
        </w:trPr>
        <w:tc>
          <w:tcPr>
            <w:tcW w:w="2017" w:type="dxa"/>
          </w:tcPr>
          <w:p w14:paraId="116064F6" w14:textId="77777777" w:rsidR="005A7BF8" w:rsidRPr="006231C7" w:rsidRDefault="005A7BF8" w:rsidP="00074709">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 xml:space="preserve">2015 – present </w:t>
            </w:r>
          </w:p>
        </w:tc>
        <w:tc>
          <w:tcPr>
            <w:tcW w:w="7435" w:type="dxa"/>
          </w:tcPr>
          <w:p w14:paraId="3A0DECB6" w14:textId="77777777" w:rsidR="005A7BF8" w:rsidRPr="004710E1" w:rsidRDefault="005A7BF8" w:rsidP="00074709">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i/>
                <w:color w:val="auto"/>
              </w:rPr>
              <w:t xml:space="preserve">Faculty Affiliate, </w:t>
            </w:r>
            <w:r w:rsidRPr="004710E1">
              <w:rPr>
                <w:rFonts w:ascii="Times New Roman" w:hAnsi="Times New Roman" w:cs="Times New Roman"/>
                <w:color w:val="auto"/>
              </w:rPr>
              <w:t xml:space="preserve">UCLA </w:t>
            </w:r>
            <w:r>
              <w:rPr>
                <w:rFonts w:ascii="Times New Roman" w:hAnsi="Times New Roman" w:cs="Times New Roman"/>
                <w:color w:val="auto"/>
              </w:rPr>
              <w:t>California Center for Population Research</w:t>
            </w:r>
          </w:p>
        </w:tc>
      </w:tr>
      <w:tr w:rsidR="005A7BF8" w:rsidRPr="006231C7" w14:paraId="2DA2CB4F" w14:textId="77777777" w:rsidTr="005A7BF8">
        <w:trPr>
          <w:trHeight w:val="252"/>
        </w:trPr>
        <w:tc>
          <w:tcPr>
            <w:tcW w:w="2017" w:type="dxa"/>
          </w:tcPr>
          <w:p w14:paraId="4FC12570" w14:textId="451015B7" w:rsidR="005A7BF8" w:rsidRPr="006231C7" w:rsidRDefault="005A7BF8" w:rsidP="00F31C35">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2015 – present</w:t>
            </w:r>
          </w:p>
        </w:tc>
        <w:tc>
          <w:tcPr>
            <w:tcW w:w="7435" w:type="dxa"/>
          </w:tcPr>
          <w:p w14:paraId="151DE30D" w14:textId="77777777" w:rsidR="005A7BF8" w:rsidRDefault="005A7BF8" w:rsidP="00074709">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i/>
                <w:color w:val="auto"/>
              </w:rPr>
              <w:t>Section Councilor,</w:t>
            </w:r>
            <w:r>
              <w:rPr>
                <w:rFonts w:ascii="Times New Roman" w:hAnsi="Times New Roman" w:cs="Times New Roman"/>
                <w:color w:val="auto"/>
              </w:rPr>
              <w:t xml:space="preserve"> Public Health Social Work Section</w:t>
            </w:r>
          </w:p>
          <w:p w14:paraId="3FC61866" w14:textId="0DFC645F" w:rsidR="00A53896" w:rsidRPr="00B2136D" w:rsidRDefault="005A7BF8" w:rsidP="004710E1">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American Public Health Association</w:t>
            </w:r>
          </w:p>
        </w:tc>
      </w:tr>
      <w:tr w:rsidR="00A53896" w:rsidRPr="006231C7" w14:paraId="54CF9809" w14:textId="77777777" w:rsidTr="005A7BF8">
        <w:trPr>
          <w:trHeight w:val="252"/>
        </w:trPr>
        <w:tc>
          <w:tcPr>
            <w:tcW w:w="2017" w:type="dxa"/>
          </w:tcPr>
          <w:p w14:paraId="3FF065F3" w14:textId="19F87AB2" w:rsidR="00A53896" w:rsidRDefault="00A53896" w:rsidP="00F31C35">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 xml:space="preserve">2015 – present </w:t>
            </w:r>
          </w:p>
        </w:tc>
        <w:tc>
          <w:tcPr>
            <w:tcW w:w="7435" w:type="dxa"/>
          </w:tcPr>
          <w:p w14:paraId="0483F160" w14:textId="4611DCB8" w:rsidR="00A53896" w:rsidRDefault="00A53896" w:rsidP="00074709">
            <w:pPr>
              <w:pStyle w:val="HTMLPreformatted"/>
              <w:tabs>
                <w:tab w:val="clear" w:pos="1832"/>
                <w:tab w:val="left" w:pos="1440"/>
              </w:tabs>
              <w:spacing w:line="288" w:lineRule="atLeast"/>
              <w:rPr>
                <w:rFonts w:ascii="Times New Roman" w:hAnsi="Times New Roman" w:cs="Times New Roman"/>
                <w:i/>
                <w:color w:val="auto"/>
              </w:rPr>
            </w:pPr>
            <w:r>
              <w:rPr>
                <w:rFonts w:ascii="Times New Roman" w:hAnsi="Times New Roman" w:cs="Times New Roman"/>
                <w:i/>
                <w:color w:val="auto"/>
              </w:rPr>
              <w:t>Member</w:t>
            </w:r>
            <w:r>
              <w:rPr>
                <w:rFonts w:ascii="Times New Roman" w:hAnsi="Times New Roman" w:cs="Times New Roman"/>
                <w:color w:val="auto"/>
              </w:rPr>
              <w:t xml:space="preserve">, </w:t>
            </w:r>
            <w:r w:rsidRPr="00CB20F7">
              <w:rPr>
                <w:rFonts w:ascii="Times New Roman" w:hAnsi="Times New Roman" w:cs="Times New Roman"/>
                <w:color w:val="auto"/>
              </w:rPr>
              <w:t>National Association of Social Workers</w:t>
            </w:r>
            <w:r>
              <w:rPr>
                <w:rFonts w:ascii="Times New Roman" w:hAnsi="Times New Roman" w:cs="Times New Roman"/>
                <w:color w:val="auto"/>
              </w:rPr>
              <w:t xml:space="preserve"> (NASW)</w:t>
            </w:r>
          </w:p>
        </w:tc>
      </w:tr>
      <w:tr w:rsidR="008B396F" w:rsidRPr="006231C7" w14:paraId="3EF5AEE0" w14:textId="77777777" w:rsidTr="005A7BF8">
        <w:trPr>
          <w:trHeight w:val="252"/>
        </w:trPr>
        <w:tc>
          <w:tcPr>
            <w:tcW w:w="2017" w:type="dxa"/>
          </w:tcPr>
          <w:p w14:paraId="4E72DC27" w14:textId="725A93B0" w:rsidR="008B396F" w:rsidRDefault="008B396F" w:rsidP="008B396F">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2016 – present</w:t>
            </w:r>
          </w:p>
        </w:tc>
        <w:tc>
          <w:tcPr>
            <w:tcW w:w="7435" w:type="dxa"/>
          </w:tcPr>
          <w:p w14:paraId="277497F1" w14:textId="4726431C" w:rsidR="008B396F" w:rsidRDefault="008B396F" w:rsidP="008B396F">
            <w:pPr>
              <w:pStyle w:val="HTMLPreformatted"/>
              <w:tabs>
                <w:tab w:val="clear" w:pos="1832"/>
                <w:tab w:val="left" w:pos="1440"/>
              </w:tabs>
              <w:spacing w:line="288" w:lineRule="atLeast"/>
              <w:rPr>
                <w:rFonts w:ascii="Times New Roman" w:hAnsi="Times New Roman" w:cs="Times New Roman"/>
                <w:i/>
                <w:color w:val="auto"/>
              </w:rPr>
            </w:pPr>
            <w:r w:rsidRPr="008B396F">
              <w:rPr>
                <w:rFonts w:ascii="Times New Roman" w:hAnsi="Times New Roman" w:cs="Times New Roman"/>
                <w:i/>
                <w:color w:val="auto"/>
              </w:rPr>
              <w:t>Advisory Board Member</w:t>
            </w:r>
            <w:r>
              <w:rPr>
                <w:rFonts w:ascii="Times New Roman" w:hAnsi="Times New Roman" w:cs="Times New Roman"/>
                <w:color w:val="auto"/>
              </w:rPr>
              <w:t>, UCLA LGBT Studies Program</w:t>
            </w:r>
          </w:p>
        </w:tc>
      </w:tr>
      <w:tr w:rsidR="005A7BF8" w:rsidRPr="006231C7" w14:paraId="6E1C3FE5" w14:textId="77777777" w:rsidTr="005A7BF8">
        <w:trPr>
          <w:trHeight w:val="252"/>
        </w:trPr>
        <w:tc>
          <w:tcPr>
            <w:tcW w:w="2017" w:type="dxa"/>
          </w:tcPr>
          <w:p w14:paraId="595E6FC3" w14:textId="5A22AFCC" w:rsidR="005A7BF8" w:rsidRPr="006231C7" w:rsidRDefault="005A7BF8" w:rsidP="00F31C35">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2016 – present</w:t>
            </w:r>
          </w:p>
        </w:tc>
        <w:tc>
          <w:tcPr>
            <w:tcW w:w="7435" w:type="dxa"/>
          </w:tcPr>
          <w:p w14:paraId="16F2726B" w14:textId="7FBF0E6B" w:rsidR="005A7BF8" w:rsidRPr="006231C7" w:rsidRDefault="005A7BF8" w:rsidP="004710E1">
            <w:pPr>
              <w:pStyle w:val="HTMLPreformatted"/>
              <w:tabs>
                <w:tab w:val="clear" w:pos="1832"/>
                <w:tab w:val="left" w:pos="1440"/>
              </w:tabs>
              <w:spacing w:line="288" w:lineRule="atLeast"/>
              <w:rPr>
                <w:rFonts w:ascii="Times New Roman" w:hAnsi="Times New Roman" w:cs="Times New Roman"/>
                <w:i/>
                <w:color w:val="auto"/>
              </w:rPr>
            </w:pPr>
            <w:r>
              <w:rPr>
                <w:rFonts w:ascii="Times New Roman" w:hAnsi="Times New Roman" w:cs="Times New Roman"/>
                <w:i/>
                <w:color w:val="auto"/>
              </w:rPr>
              <w:t xml:space="preserve">Faculty Affiliate, </w:t>
            </w:r>
            <w:r w:rsidRPr="004710E1">
              <w:rPr>
                <w:rFonts w:ascii="Times New Roman" w:hAnsi="Times New Roman" w:cs="Times New Roman"/>
                <w:color w:val="auto"/>
              </w:rPr>
              <w:t xml:space="preserve">UCLA </w:t>
            </w:r>
            <w:r w:rsidRPr="006231C7">
              <w:rPr>
                <w:rFonts w:ascii="Times New Roman" w:hAnsi="Times New Roman" w:cs="Times New Roman"/>
                <w:color w:val="auto"/>
              </w:rPr>
              <w:t>Center for HIV Identification, Prevention and Treatment Services</w:t>
            </w:r>
          </w:p>
        </w:tc>
      </w:tr>
      <w:tr w:rsidR="005A7BF8" w:rsidRPr="006231C7" w14:paraId="26B4385B" w14:textId="77777777" w:rsidTr="005A7BF8">
        <w:trPr>
          <w:trHeight w:val="252"/>
        </w:trPr>
        <w:tc>
          <w:tcPr>
            <w:tcW w:w="2017" w:type="dxa"/>
          </w:tcPr>
          <w:p w14:paraId="4CCC29E7" w14:textId="26E02A03" w:rsidR="005A7BF8" w:rsidRPr="006231C7" w:rsidRDefault="005A7BF8" w:rsidP="00F31C35">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2016 – present</w:t>
            </w:r>
          </w:p>
        </w:tc>
        <w:tc>
          <w:tcPr>
            <w:tcW w:w="7435" w:type="dxa"/>
          </w:tcPr>
          <w:p w14:paraId="4F706A8B" w14:textId="00B881AC" w:rsidR="005A7BF8" w:rsidRPr="006231C7" w:rsidRDefault="005A7BF8" w:rsidP="004710E1">
            <w:pPr>
              <w:pStyle w:val="HTMLPreformatted"/>
              <w:tabs>
                <w:tab w:val="clear" w:pos="1832"/>
                <w:tab w:val="left" w:pos="1440"/>
              </w:tabs>
              <w:spacing w:line="288" w:lineRule="atLeast"/>
              <w:rPr>
                <w:rFonts w:ascii="Times New Roman" w:hAnsi="Times New Roman" w:cs="Times New Roman"/>
                <w:i/>
                <w:color w:val="auto"/>
              </w:rPr>
            </w:pPr>
            <w:r>
              <w:rPr>
                <w:rFonts w:ascii="Times New Roman" w:hAnsi="Times New Roman" w:cs="Times New Roman"/>
                <w:i/>
                <w:color w:val="auto"/>
              </w:rPr>
              <w:t xml:space="preserve">Visiting Scholar, </w:t>
            </w:r>
            <w:r>
              <w:rPr>
                <w:rFonts w:ascii="Times New Roman" w:hAnsi="Times New Roman" w:cs="Times New Roman"/>
                <w:color w:val="auto"/>
              </w:rPr>
              <w:t>UCLA Williams Institute</w:t>
            </w:r>
          </w:p>
        </w:tc>
      </w:tr>
      <w:tr w:rsidR="005A7BF8" w:rsidRPr="006231C7" w14:paraId="1D3CE2FA" w14:textId="77777777" w:rsidTr="005A7BF8">
        <w:trPr>
          <w:trHeight w:val="252"/>
        </w:trPr>
        <w:tc>
          <w:tcPr>
            <w:tcW w:w="2017" w:type="dxa"/>
          </w:tcPr>
          <w:p w14:paraId="6AE2B713" w14:textId="37D88DD3" w:rsidR="005A7BF8" w:rsidRPr="006231C7" w:rsidRDefault="005A7BF8" w:rsidP="00F31C35">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2016 – present</w:t>
            </w:r>
          </w:p>
        </w:tc>
        <w:tc>
          <w:tcPr>
            <w:tcW w:w="7435" w:type="dxa"/>
          </w:tcPr>
          <w:p w14:paraId="169640B3" w14:textId="7E54162B" w:rsidR="005A7BF8" w:rsidRPr="005A7BF8" w:rsidRDefault="005A7BF8" w:rsidP="004710E1">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i/>
                <w:color w:val="auto"/>
              </w:rPr>
              <w:t>Director,</w:t>
            </w:r>
            <w:r>
              <w:rPr>
                <w:rFonts w:ascii="Times New Roman" w:hAnsi="Times New Roman" w:cs="Times New Roman"/>
                <w:color w:val="auto"/>
              </w:rPr>
              <w:t xml:space="preserve"> Southern California HIV/AIDS Policy Research Center</w:t>
            </w:r>
          </w:p>
        </w:tc>
      </w:tr>
      <w:tr w:rsidR="005A7BF8" w:rsidRPr="006231C7" w14:paraId="710BF12B" w14:textId="77777777" w:rsidTr="005A7BF8">
        <w:trPr>
          <w:trHeight w:val="252"/>
        </w:trPr>
        <w:tc>
          <w:tcPr>
            <w:tcW w:w="2017" w:type="dxa"/>
          </w:tcPr>
          <w:p w14:paraId="43DC6364" w14:textId="243F7909" w:rsidR="005A7BF8" w:rsidRPr="006231C7" w:rsidRDefault="008B396F" w:rsidP="00F31C35">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2017 – present</w:t>
            </w:r>
          </w:p>
        </w:tc>
        <w:tc>
          <w:tcPr>
            <w:tcW w:w="7435" w:type="dxa"/>
          </w:tcPr>
          <w:p w14:paraId="78DDD39C" w14:textId="52D85450" w:rsidR="005A7BF8" w:rsidRPr="008B396F" w:rsidRDefault="008B396F" w:rsidP="004710E1">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i/>
                <w:color w:val="auto"/>
              </w:rPr>
              <w:t>Scientific Advisory Board Member</w:t>
            </w:r>
            <w:r>
              <w:rPr>
                <w:rFonts w:ascii="Times New Roman" w:hAnsi="Times New Roman" w:cs="Times New Roman"/>
                <w:color w:val="auto"/>
              </w:rPr>
              <w:t>, Healthy Young Men’s Study</w:t>
            </w:r>
          </w:p>
        </w:tc>
      </w:tr>
      <w:tr w:rsidR="008B396F" w:rsidRPr="006231C7" w14:paraId="1D726ECE" w14:textId="77777777" w:rsidTr="005A7BF8">
        <w:trPr>
          <w:trHeight w:val="252"/>
        </w:trPr>
        <w:tc>
          <w:tcPr>
            <w:tcW w:w="2017" w:type="dxa"/>
          </w:tcPr>
          <w:p w14:paraId="4D4C4D50" w14:textId="1E352B0B" w:rsidR="008B396F" w:rsidRDefault="008B396F" w:rsidP="00F31C35">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lastRenderedPageBreak/>
              <w:t xml:space="preserve">2018 – present </w:t>
            </w:r>
          </w:p>
        </w:tc>
        <w:tc>
          <w:tcPr>
            <w:tcW w:w="7435" w:type="dxa"/>
          </w:tcPr>
          <w:p w14:paraId="033EDB5F" w14:textId="4EEDA36C" w:rsidR="008B396F" w:rsidRPr="008B396F" w:rsidRDefault="008B396F" w:rsidP="004710E1">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i/>
                <w:color w:val="auto"/>
              </w:rPr>
              <w:t>Data Safety and Monitoring Board</w:t>
            </w:r>
            <w:r w:rsidRPr="00CE7AAA">
              <w:rPr>
                <w:rFonts w:ascii="Times New Roman" w:hAnsi="Times New Roman" w:cs="Times New Roman"/>
                <w:i/>
                <w:color w:val="auto"/>
              </w:rPr>
              <w:t xml:space="preserve"> Member</w:t>
            </w:r>
            <w:r w:rsidR="00CE7AAA">
              <w:rPr>
                <w:rFonts w:ascii="Times New Roman" w:hAnsi="Times New Roman" w:cs="Times New Roman"/>
                <w:color w:val="auto"/>
              </w:rPr>
              <w:t xml:space="preserve">, </w:t>
            </w:r>
            <w:r w:rsidR="00CB20F7" w:rsidRPr="00CE7AAA">
              <w:rPr>
                <w:rFonts w:ascii="Times New Roman" w:hAnsi="Times New Roman" w:cs="Times New Roman"/>
                <w:color w:val="auto"/>
              </w:rPr>
              <w:t>Promoting</w:t>
            </w:r>
            <w:r w:rsidR="00CB20F7" w:rsidRPr="00CB20F7">
              <w:rPr>
                <w:rFonts w:ascii="Times New Roman" w:hAnsi="Times New Roman" w:cs="Times New Roman"/>
                <w:color w:val="auto"/>
              </w:rPr>
              <w:t xml:space="preserve"> Resilience, Intersectionality, Diversity, and Equity (PRIDE) in Health Research Consortium</w:t>
            </w:r>
          </w:p>
        </w:tc>
      </w:tr>
      <w:tr w:rsidR="00CE7AAA" w:rsidRPr="006231C7" w14:paraId="262EC412" w14:textId="77777777" w:rsidTr="005A7BF8">
        <w:trPr>
          <w:trHeight w:val="252"/>
        </w:trPr>
        <w:tc>
          <w:tcPr>
            <w:tcW w:w="2017" w:type="dxa"/>
          </w:tcPr>
          <w:p w14:paraId="620BCFB9" w14:textId="62949A2A" w:rsidR="00CE7AAA" w:rsidRDefault="00CE7AAA" w:rsidP="00CE7AAA">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 xml:space="preserve">2018 – present </w:t>
            </w:r>
          </w:p>
        </w:tc>
        <w:tc>
          <w:tcPr>
            <w:tcW w:w="7435" w:type="dxa"/>
          </w:tcPr>
          <w:p w14:paraId="7A2CDD32" w14:textId="7C7448C4" w:rsidR="00CE7AAA" w:rsidRDefault="00CE7AAA" w:rsidP="00CE7AAA">
            <w:pPr>
              <w:pStyle w:val="HTMLPreformatted"/>
              <w:tabs>
                <w:tab w:val="clear" w:pos="1832"/>
                <w:tab w:val="left" w:pos="1440"/>
              </w:tabs>
              <w:spacing w:line="288" w:lineRule="atLeast"/>
              <w:rPr>
                <w:rFonts w:ascii="Times New Roman" w:hAnsi="Times New Roman" w:cs="Times New Roman"/>
                <w:i/>
                <w:color w:val="auto"/>
              </w:rPr>
            </w:pPr>
            <w:r>
              <w:rPr>
                <w:rFonts w:ascii="Times New Roman" w:hAnsi="Times New Roman" w:cs="Times New Roman"/>
                <w:i/>
                <w:color w:val="auto"/>
              </w:rPr>
              <w:t>Data Safety and Monitoring Board</w:t>
            </w:r>
            <w:r w:rsidRPr="00CE7AAA">
              <w:rPr>
                <w:rFonts w:ascii="Times New Roman" w:hAnsi="Times New Roman" w:cs="Times New Roman"/>
                <w:i/>
                <w:color w:val="auto"/>
              </w:rPr>
              <w:t xml:space="preserve"> Member</w:t>
            </w:r>
            <w:r>
              <w:rPr>
                <w:rFonts w:ascii="Times New Roman" w:hAnsi="Times New Roman" w:cs="Times New Roman"/>
                <w:color w:val="auto"/>
              </w:rPr>
              <w:t xml:space="preserve">, </w:t>
            </w:r>
            <w:r w:rsidRPr="00CE7AAA">
              <w:rPr>
                <w:rFonts w:ascii="Times New Roman" w:hAnsi="Times New Roman" w:cs="Times New Roman"/>
                <w:color w:val="auto"/>
              </w:rPr>
              <w:t>Financial IncEntives for Smoking Treatment II</w:t>
            </w:r>
            <w:r>
              <w:rPr>
                <w:rFonts w:ascii="Times New Roman" w:hAnsi="Times New Roman" w:cs="Times New Roman"/>
                <w:color w:val="auto"/>
              </w:rPr>
              <w:t xml:space="preserve"> (FIESTA II)</w:t>
            </w:r>
          </w:p>
        </w:tc>
      </w:tr>
      <w:tr w:rsidR="00CE7AAA" w:rsidRPr="006231C7" w14:paraId="50D79580" w14:textId="77777777" w:rsidTr="005A7BF8">
        <w:trPr>
          <w:trHeight w:val="252"/>
        </w:trPr>
        <w:tc>
          <w:tcPr>
            <w:tcW w:w="2017" w:type="dxa"/>
          </w:tcPr>
          <w:p w14:paraId="4C0501AB" w14:textId="1F80562A" w:rsidR="00CE7AAA" w:rsidRDefault="00CE7AAA" w:rsidP="00CE7AAA">
            <w:pPr>
              <w:pStyle w:val="HTMLPreformatted"/>
              <w:tabs>
                <w:tab w:val="clear" w:pos="1832"/>
                <w:tab w:val="left" w:pos="1440"/>
              </w:tabs>
              <w:spacing w:line="288" w:lineRule="atLeast"/>
              <w:rPr>
                <w:rFonts w:ascii="Times New Roman" w:hAnsi="Times New Roman" w:cs="Times New Roman"/>
                <w:color w:val="auto"/>
              </w:rPr>
            </w:pPr>
            <w:r>
              <w:rPr>
                <w:rFonts w:ascii="Times New Roman" w:hAnsi="Times New Roman" w:cs="Times New Roman"/>
                <w:color w:val="auto"/>
              </w:rPr>
              <w:t xml:space="preserve">2018 – present </w:t>
            </w:r>
          </w:p>
        </w:tc>
        <w:tc>
          <w:tcPr>
            <w:tcW w:w="7435" w:type="dxa"/>
          </w:tcPr>
          <w:p w14:paraId="771DE498" w14:textId="66E9B784" w:rsidR="00CE7AAA" w:rsidRDefault="00CE7AAA" w:rsidP="00CE7AAA">
            <w:pPr>
              <w:pStyle w:val="HTMLPreformatted"/>
              <w:tabs>
                <w:tab w:val="clear" w:pos="1832"/>
                <w:tab w:val="left" w:pos="1440"/>
              </w:tabs>
              <w:spacing w:line="288" w:lineRule="atLeast"/>
              <w:rPr>
                <w:rFonts w:ascii="Times New Roman" w:hAnsi="Times New Roman" w:cs="Times New Roman"/>
                <w:i/>
                <w:color w:val="auto"/>
              </w:rPr>
            </w:pPr>
            <w:r>
              <w:rPr>
                <w:rFonts w:ascii="Times New Roman" w:hAnsi="Times New Roman" w:cs="Times New Roman"/>
                <w:i/>
                <w:color w:val="auto"/>
              </w:rPr>
              <w:t>Data Safety and Monitoring Board</w:t>
            </w:r>
            <w:r w:rsidRPr="00CE7AAA">
              <w:rPr>
                <w:rFonts w:ascii="Times New Roman" w:hAnsi="Times New Roman" w:cs="Times New Roman"/>
                <w:i/>
                <w:color w:val="auto"/>
              </w:rPr>
              <w:t xml:space="preserve"> Member</w:t>
            </w:r>
            <w:r>
              <w:rPr>
                <w:rFonts w:ascii="Times New Roman" w:hAnsi="Times New Roman" w:cs="Times New Roman"/>
                <w:color w:val="auto"/>
              </w:rPr>
              <w:t xml:space="preserve">, </w:t>
            </w:r>
            <w:r w:rsidRPr="00CE7AAA">
              <w:rPr>
                <w:rFonts w:ascii="Times New Roman" w:hAnsi="Times New Roman" w:cs="Times New Roman"/>
                <w:color w:val="auto"/>
              </w:rPr>
              <w:t>Healing our Hearts, Minds, and Bodies (HHMB)</w:t>
            </w:r>
          </w:p>
        </w:tc>
      </w:tr>
    </w:tbl>
    <w:p w14:paraId="79CAB922" w14:textId="34DC27E6" w:rsidR="004710E1" w:rsidRPr="006231C7" w:rsidRDefault="0005664B" w:rsidP="008B421B">
      <w:r>
        <w:fldChar w:fldCharType="begin"/>
      </w:r>
      <w:r>
        <w:instrText xml:space="preserve"> ADDIN EN.REFLIST </w:instrText>
      </w:r>
      <w:r>
        <w:fldChar w:fldCharType="end"/>
      </w:r>
    </w:p>
    <w:sectPr w:rsidR="004710E1" w:rsidRPr="006231C7" w:rsidSect="00FC4257">
      <w:headerReference w:type="even" r:id="rId36"/>
      <w:headerReference w:type="default" r:id="rId37"/>
      <w:footerReference w:type="even" r:id="rId38"/>
      <w:footerReference w:type="default" r:id="rId39"/>
      <w:headerReference w:type="first" r:id="rId4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3AB8D" w14:textId="77777777" w:rsidR="00C72B98" w:rsidRDefault="00C72B98">
      <w:r>
        <w:separator/>
      </w:r>
    </w:p>
  </w:endnote>
  <w:endnote w:type="continuationSeparator" w:id="0">
    <w:p w14:paraId="77B81F8A" w14:textId="77777777" w:rsidR="00C72B98" w:rsidRDefault="00C7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27CE1" w14:textId="77777777" w:rsidR="00C72B98" w:rsidRDefault="00C72B98" w:rsidP="00FC42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3D9D35" w14:textId="77777777" w:rsidR="00C72B98" w:rsidRDefault="00C72B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9787D" w14:textId="7040ED2A" w:rsidR="00C72B98" w:rsidRDefault="00C72B98" w:rsidP="006372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1958">
      <w:rPr>
        <w:rStyle w:val="PageNumber"/>
        <w:noProof/>
      </w:rPr>
      <w:t>13</w:t>
    </w:r>
    <w:r>
      <w:rPr>
        <w:rStyle w:val="PageNumber"/>
      </w:rPr>
      <w:fldChar w:fldCharType="end"/>
    </w:r>
  </w:p>
  <w:p w14:paraId="22503DBC" w14:textId="77777777" w:rsidR="00C72B98" w:rsidRPr="000E039A" w:rsidRDefault="00C72B98" w:rsidP="006372DE">
    <w:pPr>
      <w:pStyle w:val="Header"/>
      <w:ind w:right="360"/>
      <w:jc w:val="right"/>
    </w:pPr>
    <w:r>
      <w:t xml:space="preserve">Holloway, Curriculum Vitae </w:t>
    </w:r>
  </w:p>
  <w:p w14:paraId="6097789F" w14:textId="77777777" w:rsidR="00C72B98" w:rsidRPr="00E557C7" w:rsidRDefault="00C72B9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24DF2" w14:textId="77777777" w:rsidR="00C72B98" w:rsidRDefault="00C72B98">
      <w:r>
        <w:separator/>
      </w:r>
    </w:p>
  </w:footnote>
  <w:footnote w:type="continuationSeparator" w:id="0">
    <w:p w14:paraId="4678A74D" w14:textId="77777777" w:rsidR="00C72B98" w:rsidRDefault="00C72B98">
      <w:r>
        <w:continuationSeparator/>
      </w:r>
    </w:p>
  </w:footnote>
  <w:footnote w:id="1">
    <w:p w14:paraId="4192BD52" w14:textId="7151E782" w:rsidR="00C72B98" w:rsidRDefault="00C72B98">
      <w:pPr>
        <w:pStyle w:val="FootnoteText"/>
      </w:pPr>
      <w:r>
        <w:rPr>
          <w:rStyle w:val="FootnoteReference"/>
        </w:rPr>
        <w:t>*</w:t>
      </w:r>
      <w:r>
        <w:t xml:space="preserve"> </w:t>
      </w:r>
      <w:r w:rsidRPr="002F599C">
        <w:rPr>
          <w:sz w:val="20"/>
          <w:szCs w:val="20"/>
        </w:rPr>
        <w:t>Indicates publication with a student, pre- or post-doctoral trainee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C4B13" w14:textId="77777777" w:rsidR="00C72B98" w:rsidRDefault="00C72B98" w:rsidP="00A629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A91BB4" w14:textId="77777777" w:rsidR="00C72B98" w:rsidRDefault="00C72B98" w:rsidP="00FC425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63FC0" w14:textId="7ECBD50E" w:rsidR="00C72B98" w:rsidRPr="006372DE" w:rsidRDefault="00C72B98" w:rsidP="006372DE">
    <w:pPr>
      <w:pStyle w:val="Header"/>
    </w:pPr>
    <w:r w:rsidRPr="006372D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44BAF" w14:textId="77777777" w:rsidR="00C72B98" w:rsidRPr="00A35404" w:rsidRDefault="00C72B98" w:rsidP="00FC4257">
    <w:pPr>
      <w:pStyle w:val="Heade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A456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730B45"/>
    <w:multiLevelType w:val="hybridMultilevel"/>
    <w:tmpl w:val="DC0AECE4"/>
    <w:lvl w:ilvl="0" w:tplc="34F049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C31CB"/>
    <w:multiLevelType w:val="hybridMultilevel"/>
    <w:tmpl w:val="2BF24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96FDB"/>
    <w:multiLevelType w:val="hybridMultilevel"/>
    <w:tmpl w:val="69B264C8"/>
    <w:lvl w:ilvl="0" w:tplc="412C8058">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996C94"/>
    <w:multiLevelType w:val="hybridMultilevel"/>
    <w:tmpl w:val="710AF65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9D7162"/>
    <w:multiLevelType w:val="hybridMultilevel"/>
    <w:tmpl w:val="2BF24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BE680D"/>
    <w:multiLevelType w:val="hybridMultilevel"/>
    <w:tmpl w:val="FAAA1188"/>
    <w:lvl w:ilvl="0" w:tplc="2E3CFB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es-ES" w:vendorID="64" w:dllVersion="131078"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rz2ez23sedesewp0f5x2tn5zraxefstsxr&quot;&gt;Holloway Publications&lt;record-ids&gt;&lt;item&gt;69&lt;/item&gt;&lt;/record-ids&gt;&lt;/item&gt;&lt;/Libraries&gt;"/>
  </w:docVars>
  <w:rsids>
    <w:rsidRoot w:val="009617DA"/>
    <w:rsid w:val="000000F5"/>
    <w:rsid w:val="00011958"/>
    <w:rsid w:val="000136E9"/>
    <w:rsid w:val="000148F5"/>
    <w:rsid w:val="00015F11"/>
    <w:rsid w:val="000257BA"/>
    <w:rsid w:val="00026894"/>
    <w:rsid w:val="00030F97"/>
    <w:rsid w:val="00032072"/>
    <w:rsid w:val="00043E8F"/>
    <w:rsid w:val="00045E6C"/>
    <w:rsid w:val="00046424"/>
    <w:rsid w:val="00050033"/>
    <w:rsid w:val="000512A9"/>
    <w:rsid w:val="00051EF4"/>
    <w:rsid w:val="0005664B"/>
    <w:rsid w:val="00057529"/>
    <w:rsid w:val="00061654"/>
    <w:rsid w:val="000649E1"/>
    <w:rsid w:val="00073343"/>
    <w:rsid w:val="00074034"/>
    <w:rsid w:val="000744B3"/>
    <w:rsid w:val="00074709"/>
    <w:rsid w:val="000804F7"/>
    <w:rsid w:val="00080B7D"/>
    <w:rsid w:val="00086B82"/>
    <w:rsid w:val="00092CD4"/>
    <w:rsid w:val="000A7090"/>
    <w:rsid w:val="000B110A"/>
    <w:rsid w:val="000B1CE6"/>
    <w:rsid w:val="000B5C8D"/>
    <w:rsid w:val="000B79BF"/>
    <w:rsid w:val="000D126E"/>
    <w:rsid w:val="000D2265"/>
    <w:rsid w:val="000D4934"/>
    <w:rsid w:val="000D56EF"/>
    <w:rsid w:val="000E093E"/>
    <w:rsid w:val="000E3874"/>
    <w:rsid w:val="000E72C3"/>
    <w:rsid w:val="000F62B7"/>
    <w:rsid w:val="000F7692"/>
    <w:rsid w:val="00100ACA"/>
    <w:rsid w:val="00102520"/>
    <w:rsid w:val="0010764D"/>
    <w:rsid w:val="00111295"/>
    <w:rsid w:val="00112253"/>
    <w:rsid w:val="00112760"/>
    <w:rsid w:val="001136B5"/>
    <w:rsid w:val="0011642D"/>
    <w:rsid w:val="001174BD"/>
    <w:rsid w:val="00120704"/>
    <w:rsid w:val="00123A48"/>
    <w:rsid w:val="00125903"/>
    <w:rsid w:val="00130F29"/>
    <w:rsid w:val="00131100"/>
    <w:rsid w:val="00135190"/>
    <w:rsid w:val="00142671"/>
    <w:rsid w:val="00142B80"/>
    <w:rsid w:val="0015032B"/>
    <w:rsid w:val="00151A4C"/>
    <w:rsid w:val="001526BF"/>
    <w:rsid w:val="0015299F"/>
    <w:rsid w:val="00154A41"/>
    <w:rsid w:val="001558BE"/>
    <w:rsid w:val="00156107"/>
    <w:rsid w:val="00160883"/>
    <w:rsid w:val="001611D7"/>
    <w:rsid w:val="00165552"/>
    <w:rsid w:val="0017315F"/>
    <w:rsid w:val="00174F16"/>
    <w:rsid w:val="00184B36"/>
    <w:rsid w:val="00185F8F"/>
    <w:rsid w:val="00186C3F"/>
    <w:rsid w:val="0018756F"/>
    <w:rsid w:val="001A2EBA"/>
    <w:rsid w:val="001A6851"/>
    <w:rsid w:val="001B0C69"/>
    <w:rsid w:val="001B2183"/>
    <w:rsid w:val="001B40D8"/>
    <w:rsid w:val="001B757D"/>
    <w:rsid w:val="001C1559"/>
    <w:rsid w:val="001C3D51"/>
    <w:rsid w:val="001C4A49"/>
    <w:rsid w:val="001D1BBC"/>
    <w:rsid w:val="001D1BEC"/>
    <w:rsid w:val="001E239D"/>
    <w:rsid w:val="001E34EE"/>
    <w:rsid w:val="001F3A2C"/>
    <w:rsid w:val="00202C89"/>
    <w:rsid w:val="00205995"/>
    <w:rsid w:val="00216C02"/>
    <w:rsid w:val="00242A0C"/>
    <w:rsid w:val="002440A0"/>
    <w:rsid w:val="00247A65"/>
    <w:rsid w:val="00250D78"/>
    <w:rsid w:val="0025247D"/>
    <w:rsid w:val="0025798A"/>
    <w:rsid w:val="0026192F"/>
    <w:rsid w:val="002666FF"/>
    <w:rsid w:val="0027086A"/>
    <w:rsid w:val="002709D2"/>
    <w:rsid w:val="00281617"/>
    <w:rsid w:val="00281814"/>
    <w:rsid w:val="00284F93"/>
    <w:rsid w:val="00292508"/>
    <w:rsid w:val="00292954"/>
    <w:rsid w:val="00293C78"/>
    <w:rsid w:val="00295C35"/>
    <w:rsid w:val="002B3EEA"/>
    <w:rsid w:val="002B41F1"/>
    <w:rsid w:val="002B58BD"/>
    <w:rsid w:val="002C5C58"/>
    <w:rsid w:val="002C666D"/>
    <w:rsid w:val="002D1EFE"/>
    <w:rsid w:val="002D708B"/>
    <w:rsid w:val="002E2146"/>
    <w:rsid w:val="002E4D90"/>
    <w:rsid w:val="002E59D5"/>
    <w:rsid w:val="002E75D5"/>
    <w:rsid w:val="002F4748"/>
    <w:rsid w:val="002F599C"/>
    <w:rsid w:val="00303D48"/>
    <w:rsid w:val="00304F08"/>
    <w:rsid w:val="00306D27"/>
    <w:rsid w:val="003105E5"/>
    <w:rsid w:val="003126CB"/>
    <w:rsid w:val="00313A56"/>
    <w:rsid w:val="00321962"/>
    <w:rsid w:val="00322F6A"/>
    <w:rsid w:val="003319F2"/>
    <w:rsid w:val="0033504D"/>
    <w:rsid w:val="00344FD6"/>
    <w:rsid w:val="003463DB"/>
    <w:rsid w:val="00350A15"/>
    <w:rsid w:val="003520BA"/>
    <w:rsid w:val="00354B79"/>
    <w:rsid w:val="003576EB"/>
    <w:rsid w:val="00363243"/>
    <w:rsid w:val="0036474E"/>
    <w:rsid w:val="00376CF2"/>
    <w:rsid w:val="003772DF"/>
    <w:rsid w:val="003912C1"/>
    <w:rsid w:val="00394043"/>
    <w:rsid w:val="003952E9"/>
    <w:rsid w:val="00397E51"/>
    <w:rsid w:val="003A7B55"/>
    <w:rsid w:val="003B4239"/>
    <w:rsid w:val="003C0E34"/>
    <w:rsid w:val="003C154C"/>
    <w:rsid w:val="003C23A0"/>
    <w:rsid w:val="003C47FD"/>
    <w:rsid w:val="003C72EA"/>
    <w:rsid w:val="003D1A47"/>
    <w:rsid w:val="003D2FF3"/>
    <w:rsid w:val="003D3557"/>
    <w:rsid w:val="003D7DE4"/>
    <w:rsid w:val="003E3E10"/>
    <w:rsid w:val="003E77CA"/>
    <w:rsid w:val="003F6A58"/>
    <w:rsid w:val="00400FF0"/>
    <w:rsid w:val="00401342"/>
    <w:rsid w:val="004111F9"/>
    <w:rsid w:val="004127BF"/>
    <w:rsid w:val="00421381"/>
    <w:rsid w:val="00427866"/>
    <w:rsid w:val="0043017E"/>
    <w:rsid w:val="0043068E"/>
    <w:rsid w:val="00435BE8"/>
    <w:rsid w:val="00437877"/>
    <w:rsid w:val="00437CBA"/>
    <w:rsid w:val="00440054"/>
    <w:rsid w:val="0044438C"/>
    <w:rsid w:val="00447799"/>
    <w:rsid w:val="0045009A"/>
    <w:rsid w:val="00450148"/>
    <w:rsid w:val="0045087E"/>
    <w:rsid w:val="00452EA1"/>
    <w:rsid w:val="0045479F"/>
    <w:rsid w:val="00456635"/>
    <w:rsid w:val="00467A19"/>
    <w:rsid w:val="004710E1"/>
    <w:rsid w:val="00477E4D"/>
    <w:rsid w:val="004808D8"/>
    <w:rsid w:val="004838F6"/>
    <w:rsid w:val="00484178"/>
    <w:rsid w:val="00485255"/>
    <w:rsid w:val="0048635E"/>
    <w:rsid w:val="00490D96"/>
    <w:rsid w:val="00492F93"/>
    <w:rsid w:val="004950C5"/>
    <w:rsid w:val="00495C8B"/>
    <w:rsid w:val="00497F09"/>
    <w:rsid w:val="004A3B20"/>
    <w:rsid w:val="004A4717"/>
    <w:rsid w:val="004A5158"/>
    <w:rsid w:val="004B0AF7"/>
    <w:rsid w:val="004B3E14"/>
    <w:rsid w:val="004B777B"/>
    <w:rsid w:val="004C0CE9"/>
    <w:rsid w:val="004C0FCC"/>
    <w:rsid w:val="004C3B1C"/>
    <w:rsid w:val="004C3C42"/>
    <w:rsid w:val="004C6A13"/>
    <w:rsid w:val="004C751E"/>
    <w:rsid w:val="004D082E"/>
    <w:rsid w:val="004D1C30"/>
    <w:rsid w:val="004D727B"/>
    <w:rsid w:val="004F14ED"/>
    <w:rsid w:val="004F64DB"/>
    <w:rsid w:val="00513B25"/>
    <w:rsid w:val="005149A1"/>
    <w:rsid w:val="00516B63"/>
    <w:rsid w:val="0052166B"/>
    <w:rsid w:val="00521817"/>
    <w:rsid w:val="00524779"/>
    <w:rsid w:val="0053623D"/>
    <w:rsid w:val="0054030D"/>
    <w:rsid w:val="00541BDB"/>
    <w:rsid w:val="00544525"/>
    <w:rsid w:val="005505F1"/>
    <w:rsid w:val="00550998"/>
    <w:rsid w:val="005559B1"/>
    <w:rsid w:val="0055755C"/>
    <w:rsid w:val="005611F7"/>
    <w:rsid w:val="0056625A"/>
    <w:rsid w:val="00580A10"/>
    <w:rsid w:val="00581335"/>
    <w:rsid w:val="00583AAC"/>
    <w:rsid w:val="00586030"/>
    <w:rsid w:val="00597C72"/>
    <w:rsid w:val="005A464E"/>
    <w:rsid w:val="005A7BF8"/>
    <w:rsid w:val="005B0F45"/>
    <w:rsid w:val="005B1B35"/>
    <w:rsid w:val="005B48FF"/>
    <w:rsid w:val="005B4ADF"/>
    <w:rsid w:val="005C37AF"/>
    <w:rsid w:val="005C5804"/>
    <w:rsid w:val="005D19C1"/>
    <w:rsid w:val="005D2161"/>
    <w:rsid w:val="005D2834"/>
    <w:rsid w:val="005D3C69"/>
    <w:rsid w:val="005D42CB"/>
    <w:rsid w:val="005D7BE4"/>
    <w:rsid w:val="005E0FD7"/>
    <w:rsid w:val="005E109B"/>
    <w:rsid w:val="005E167D"/>
    <w:rsid w:val="005E4C3F"/>
    <w:rsid w:val="005E547A"/>
    <w:rsid w:val="005F03AD"/>
    <w:rsid w:val="005F1834"/>
    <w:rsid w:val="005F1B3E"/>
    <w:rsid w:val="005F417E"/>
    <w:rsid w:val="00604081"/>
    <w:rsid w:val="00616071"/>
    <w:rsid w:val="00617571"/>
    <w:rsid w:val="00622422"/>
    <w:rsid w:val="006231C7"/>
    <w:rsid w:val="006243C0"/>
    <w:rsid w:val="006304EA"/>
    <w:rsid w:val="0063326F"/>
    <w:rsid w:val="00635EFB"/>
    <w:rsid w:val="006372DE"/>
    <w:rsid w:val="0064338A"/>
    <w:rsid w:val="00645134"/>
    <w:rsid w:val="0064572D"/>
    <w:rsid w:val="00647A68"/>
    <w:rsid w:val="00650555"/>
    <w:rsid w:val="00663570"/>
    <w:rsid w:val="00663706"/>
    <w:rsid w:val="00664993"/>
    <w:rsid w:val="00674181"/>
    <w:rsid w:val="0067500F"/>
    <w:rsid w:val="006936FA"/>
    <w:rsid w:val="00697AEB"/>
    <w:rsid w:val="006B47C1"/>
    <w:rsid w:val="006B763A"/>
    <w:rsid w:val="006C3A3E"/>
    <w:rsid w:val="006D12D7"/>
    <w:rsid w:val="006D4109"/>
    <w:rsid w:val="006D4AE7"/>
    <w:rsid w:val="006E4679"/>
    <w:rsid w:val="006E4F30"/>
    <w:rsid w:val="006E5A8B"/>
    <w:rsid w:val="006E6326"/>
    <w:rsid w:val="006E752B"/>
    <w:rsid w:val="006F2068"/>
    <w:rsid w:val="006F2551"/>
    <w:rsid w:val="006F7318"/>
    <w:rsid w:val="006F7AC5"/>
    <w:rsid w:val="00700BE5"/>
    <w:rsid w:val="007015CB"/>
    <w:rsid w:val="00705851"/>
    <w:rsid w:val="00706D04"/>
    <w:rsid w:val="00715787"/>
    <w:rsid w:val="0072392C"/>
    <w:rsid w:val="007305CC"/>
    <w:rsid w:val="00732447"/>
    <w:rsid w:val="00733895"/>
    <w:rsid w:val="0073618E"/>
    <w:rsid w:val="007363B4"/>
    <w:rsid w:val="00742A3E"/>
    <w:rsid w:val="00743006"/>
    <w:rsid w:val="007444BD"/>
    <w:rsid w:val="00753530"/>
    <w:rsid w:val="007701E1"/>
    <w:rsid w:val="00777F25"/>
    <w:rsid w:val="0078225E"/>
    <w:rsid w:val="00786C32"/>
    <w:rsid w:val="007971CE"/>
    <w:rsid w:val="007A0011"/>
    <w:rsid w:val="007A05E2"/>
    <w:rsid w:val="007A0F87"/>
    <w:rsid w:val="007A187D"/>
    <w:rsid w:val="007A2BAE"/>
    <w:rsid w:val="007A491D"/>
    <w:rsid w:val="007A5C08"/>
    <w:rsid w:val="007A688D"/>
    <w:rsid w:val="007A7ED2"/>
    <w:rsid w:val="007B0CB7"/>
    <w:rsid w:val="007B26D8"/>
    <w:rsid w:val="007B6049"/>
    <w:rsid w:val="007C0AD5"/>
    <w:rsid w:val="007C33F2"/>
    <w:rsid w:val="007D4AA7"/>
    <w:rsid w:val="007E385B"/>
    <w:rsid w:val="007E4693"/>
    <w:rsid w:val="007F1A64"/>
    <w:rsid w:val="007F2014"/>
    <w:rsid w:val="007F6CC8"/>
    <w:rsid w:val="007F700E"/>
    <w:rsid w:val="00800C94"/>
    <w:rsid w:val="008015A3"/>
    <w:rsid w:val="0080260A"/>
    <w:rsid w:val="008048B4"/>
    <w:rsid w:val="00805027"/>
    <w:rsid w:val="0082504B"/>
    <w:rsid w:val="00833D93"/>
    <w:rsid w:val="00836F25"/>
    <w:rsid w:val="008371CA"/>
    <w:rsid w:val="008515A8"/>
    <w:rsid w:val="00851A37"/>
    <w:rsid w:val="008572A3"/>
    <w:rsid w:val="008600FD"/>
    <w:rsid w:val="008601E7"/>
    <w:rsid w:val="00865768"/>
    <w:rsid w:val="00866F6B"/>
    <w:rsid w:val="00867101"/>
    <w:rsid w:val="00870471"/>
    <w:rsid w:val="0088039F"/>
    <w:rsid w:val="008810B4"/>
    <w:rsid w:val="008817C8"/>
    <w:rsid w:val="00882E7F"/>
    <w:rsid w:val="00883721"/>
    <w:rsid w:val="00896984"/>
    <w:rsid w:val="008A2C08"/>
    <w:rsid w:val="008A406E"/>
    <w:rsid w:val="008A60DF"/>
    <w:rsid w:val="008B396F"/>
    <w:rsid w:val="008B3C0D"/>
    <w:rsid w:val="008B421B"/>
    <w:rsid w:val="008C176B"/>
    <w:rsid w:val="008C3223"/>
    <w:rsid w:val="008C5425"/>
    <w:rsid w:val="008C5F99"/>
    <w:rsid w:val="008D26A7"/>
    <w:rsid w:val="008E221A"/>
    <w:rsid w:val="008E5EC7"/>
    <w:rsid w:val="008F2D1A"/>
    <w:rsid w:val="008F39C1"/>
    <w:rsid w:val="008F5441"/>
    <w:rsid w:val="008F5577"/>
    <w:rsid w:val="00902E4B"/>
    <w:rsid w:val="009115CE"/>
    <w:rsid w:val="009117AC"/>
    <w:rsid w:val="00911C33"/>
    <w:rsid w:val="009125B3"/>
    <w:rsid w:val="00912AD4"/>
    <w:rsid w:val="0091798C"/>
    <w:rsid w:val="0092329C"/>
    <w:rsid w:val="00923E75"/>
    <w:rsid w:val="0092557F"/>
    <w:rsid w:val="00927A22"/>
    <w:rsid w:val="00935D51"/>
    <w:rsid w:val="00935FC8"/>
    <w:rsid w:val="00942312"/>
    <w:rsid w:val="009433CB"/>
    <w:rsid w:val="00943E92"/>
    <w:rsid w:val="0095102A"/>
    <w:rsid w:val="0096088E"/>
    <w:rsid w:val="009608FE"/>
    <w:rsid w:val="009617DA"/>
    <w:rsid w:val="00962B5E"/>
    <w:rsid w:val="009635DB"/>
    <w:rsid w:val="00964F79"/>
    <w:rsid w:val="0097139C"/>
    <w:rsid w:val="00971AAB"/>
    <w:rsid w:val="00972D8E"/>
    <w:rsid w:val="0097476D"/>
    <w:rsid w:val="0097483B"/>
    <w:rsid w:val="00975D92"/>
    <w:rsid w:val="009816BD"/>
    <w:rsid w:val="00990846"/>
    <w:rsid w:val="00992F29"/>
    <w:rsid w:val="009A1461"/>
    <w:rsid w:val="009A4635"/>
    <w:rsid w:val="009B4278"/>
    <w:rsid w:val="009B5FAD"/>
    <w:rsid w:val="009C1F48"/>
    <w:rsid w:val="009C390F"/>
    <w:rsid w:val="009D24DB"/>
    <w:rsid w:val="009D2D7A"/>
    <w:rsid w:val="009D444B"/>
    <w:rsid w:val="009D4C49"/>
    <w:rsid w:val="009D6F83"/>
    <w:rsid w:val="009E3CCC"/>
    <w:rsid w:val="009E48C1"/>
    <w:rsid w:val="009F1773"/>
    <w:rsid w:val="009F5847"/>
    <w:rsid w:val="00A046E9"/>
    <w:rsid w:val="00A05C08"/>
    <w:rsid w:val="00A05F50"/>
    <w:rsid w:val="00A11DF4"/>
    <w:rsid w:val="00A20A40"/>
    <w:rsid w:val="00A20CEC"/>
    <w:rsid w:val="00A25FF2"/>
    <w:rsid w:val="00A261A7"/>
    <w:rsid w:val="00A34800"/>
    <w:rsid w:val="00A375D8"/>
    <w:rsid w:val="00A43142"/>
    <w:rsid w:val="00A46BED"/>
    <w:rsid w:val="00A470D6"/>
    <w:rsid w:val="00A50FCD"/>
    <w:rsid w:val="00A5271F"/>
    <w:rsid w:val="00A52A14"/>
    <w:rsid w:val="00A53896"/>
    <w:rsid w:val="00A568CB"/>
    <w:rsid w:val="00A60561"/>
    <w:rsid w:val="00A629F3"/>
    <w:rsid w:val="00A7118E"/>
    <w:rsid w:val="00A71FE2"/>
    <w:rsid w:val="00A723D8"/>
    <w:rsid w:val="00A72452"/>
    <w:rsid w:val="00A75B49"/>
    <w:rsid w:val="00A81EFA"/>
    <w:rsid w:val="00A82221"/>
    <w:rsid w:val="00A91229"/>
    <w:rsid w:val="00A96566"/>
    <w:rsid w:val="00AA0527"/>
    <w:rsid w:val="00AA6DCF"/>
    <w:rsid w:val="00AB1D75"/>
    <w:rsid w:val="00AB4E69"/>
    <w:rsid w:val="00AC12DA"/>
    <w:rsid w:val="00AC20C7"/>
    <w:rsid w:val="00AD0BE0"/>
    <w:rsid w:val="00AD0D6E"/>
    <w:rsid w:val="00AD1FEA"/>
    <w:rsid w:val="00AD5689"/>
    <w:rsid w:val="00AE3F95"/>
    <w:rsid w:val="00AE4F00"/>
    <w:rsid w:val="00AE5973"/>
    <w:rsid w:val="00AF40CB"/>
    <w:rsid w:val="00AF4C80"/>
    <w:rsid w:val="00B041C3"/>
    <w:rsid w:val="00B04AC0"/>
    <w:rsid w:val="00B067AE"/>
    <w:rsid w:val="00B07C44"/>
    <w:rsid w:val="00B15E08"/>
    <w:rsid w:val="00B2110E"/>
    <w:rsid w:val="00B2136D"/>
    <w:rsid w:val="00B21991"/>
    <w:rsid w:val="00B21E5F"/>
    <w:rsid w:val="00B23CF0"/>
    <w:rsid w:val="00B26FCE"/>
    <w:rsid w:val="00B32ECC"/>
    <w:rsid w:val="00B35978"/>
    <w:rsid w:val="00B365F7"/>
    <w:rsid w:val="00B4014B"/>
    <w:rsid w:val="00B40BD8"/>
    <w:rsid w:val="00B4198F"/>
    <w:rsid w:val="00B42956"/>
    <w:rsid w:val="00B45492"/>
    <w:rsid w:val="00B456FA"/>
    <w:rsid w:val="00B4660E"/>
    <w:rsid w:val="00B54BB2"/>
    <w:rsid w:val="00B576F5"/>
    <w:rsid w:val="00B57924"/>
    <w:rsid w:val="00B57B2F"/>
    <w:rsid w:val="00B65C28"/>
    <w:rsid w:val="00B71A7E"/>
    <w:rsid w:val="00B83651"/>
    <w:rsid w:val="00B85781"/>
    <w:rsid w:val="00B93E41"/>
    <w:rsid w:val="00B94BF1"/>
    <w:rsid w:val="00B97020"/>
    <w:rsid w:val="00BA588D"/>
    <w:rsid w:val="00BA7ABE"/>
    <w:rsid w:val="00BA7CBE"/>
    <w:rsid w:val="00BB5BB5"/>
    <w:rsid w:val="00BB680C"/>
    <w:rsid w:val="00BB6CDC"/>
    <w:rsid w:val="00BD1A98"/>
    <w:rsid w:val="00BD61FB"/>
    <w:rsid w:val="00BE32FB"/>
    <w:rsid w:val="00BE3A84"/>
    <w:rsid w:val="00BE5887"/>
    <w:rsid w:val="00BE602B"/>
    <w:rsid w:val="00C02804"/>
    <w:rsid w:val="00C032BC"/>
    <w:rsid w:val="00C03A80"/>
    <w:rsid w:val="00C1761F"/>
    <w:rsid w:val="00C254DE"/>
    <w:rsid w:val="00C324E9"/>
    <w:rsid w:val="00C33F5A"/>
    <w:rsid w:val="00C35F6D"/>
    <w:rsid w:val="00C37F6C"/>
    <w:rsid w:val="00C41A72"/>
    <w:rsid w:val="00C42710"/>
    <w:rsid w:val="00C42BA5"/>
    <w:rsid w:val="00C453F5"/>
    <w:rsid w:val="00C46594"/>
    <w:rsid w:val="00C467B5"/>
    <w:rsid w:val="00C514D0"/>
    <w:rsid w:val="00C51761"/>
    <w:rsid w:val="00C53971"/>
    <w:rsid w:val="00C53FFA"/>
    <w:rsid w:val="00C55FC2"/>
    <w:rsid w:val="00C6607B"/>
    <w:rsid w:val="00C71CF7"/>
    <w:rsid w:val="00C72B98"/>
    <w:rsid w:val="00C73506"/>
    <w:rsid w:val="00C80867"/>
    <w:rsid w:val="00C814B6"/>
    <w:rsid w:val="00C8157F"/>
    <w:rsid w:val="00C948D6"/>
    <w:rsid w:val="00C9525D"/>
    <w:rsid w:val="00CA46A1"/>
    <w:rsid w:val="00CA4748"/>
    <w:rsid w:val="00CA6849"/>
    <w:rsid w:val="00CB20F7"/>
    <w:rsid w:val="00CB21C5"/>
    <w:rsid w:val="00CB786C"/>
    <w:rsid w:val="00CC3326"/>
    <w:rsid w:val="00CC49A9"/>
    <w:rsid w:val="00CD6FFA"/>
    <w:rsid w:val="00CE4F4D"/>
    <w:rsid w:val="00CE7AAA"/>
    <w:rsid w:val="00CF1985"/>
    <w:rsid w:val="00CF3140"/>
    <w:rsid w:val="00D024C9"/>
    <w:rsid w:val="00D112EF"/>
    <w:rsid w:val="00D120C8"/>
    <w:rsid w:val="00D14249"/>
    <w:rsid w:val="00D17C61"/>
    <w:rsid w:val="00D201CA"/>
    <w:rsid w:val="00D21E19"/>
    <w:rsid w:val="00D235C4"/>
    <w:rsid w:val="00D23786"/>
    <w:rsid w:val="00D23950"/>
    <w:rsid w:val="00D23BB6"/>
    <w:rsid w:val="00D26842"/>
    <w:rsid w:val="00D26D4F"/>
    <w:rsid w:val="00D304D8"/>
    <w:rsid w:val="00D450A8"/>
    <w:rsid w:val="00D509F2"/>
    <w:rsid w:val="00D51AD4"/>
    <w:rsid w:val="00D52E8D"/>
    <w:rsid w:val="00D5346B"/>
    <w:rsid w:val="00D53ACE"/>
    <w:rsid w:val="00D56515"/>
    <w:rsid w:val="00D6147E"/>
    <w:rsid w:val="00D617FF"/>
    <w:rsid w:val="00D62F27"/>
    <w:rsid w:val="00D656F7"/>
    <w:rsid w:val="00D67462"/>
    <w:rsid w:val="00D740C9"/>
    <w:rsid w:val="00D7519F"/>
    <w:rsid w:val="00D777DA"/>
    <w:rsid w:val="00D77821"/>
    <w:rsid w:val="00D85CEC"/>
    <w:rsid w:val="00D86ED5"/>
    <w:rsid w:val="00D87E5C"/>
    <w:rsid w:val="00D9094C"/>
    <w:rsid w:val="00D92493"/>
    <w:rsid w:val="00D9529F"/>
    <w:rsid w:val="00D975E0"/>
    <w:rsid w:val="00DA486A"/>
    <w:rsid w:val="00DA6DDD"/>
    <w:rsid w:val="00DB0731"/>
    <w:rsid w:val="00DB08F5"/>
    <w:rsid w:val="00DB5A8A"/>
    <w:rsid w:val="00DC1643"/>
    <w:rsid w:val="00DC4FBC"/>
    <w:rsid w:val="00DD01C1"/>
    <w:rsid w:val="00DD1A97"/>
    <w:rsid w:val="00DD3CC2"/>
    <w:rsid w:val="00DD537D"/>
    <w:rsid w:val="00DE3022"/>
    <w:rsid w:val="00DE42B4"/>
    <w:rsid w:val="00DE5CAF"/>
    <w:rsid w:val="00DF0735"/>
    <w:rsid w:val="00DF1601"/>
    <w:rsid w:val="00DF2841"/>
    <w:rsid w:val="00DF47C5"/>
    <w:rsid w:val="00DF7064"/>
    <w:rsid w:val="00E01C12"/>
    <w:rsid w:val="00E0283C"/>
    <w:rsid w:val="00E029A6"/>
    <w:rsid w:val="00E0319A"/>
    <w:rsid w:val="00E10930"/>
    <w:rsid w:val="00E12F48"/>
    <w:rsid w:val="00E16D1F"/>
    <w:rsid w:val="00E20D69"/>
    <w:rsid w:val="00E21C2B"/>
    <w:rsid w:val="00E3122F"/>
    <w:rsid w:val="00E338BD"/>
    <w:rsid w:val="00E350B6"/>
    <w:rsid w:val="00E42743"/>
    <w:rsid w:val="00E524E0"/>
    <w:rsid w:val="00E53B7F"/>
    <w:rsid w:val="00E603FD"/>
    <w:rsid w:val="00E6101B"/>
    <w:rsid w:val="00E62ADA"/>
    <w:rsid w:val="00E62B88"/>
    <w:rsid w:val="00E6398E"/>
    <w:rsid w:val="00E65205"/>
    <w:rsid w:val="00E6556F"/>
    <w:rsid w:val="00E65F4F"/>
    <w:rsid w:val="00E73B37"/>
    <w:rsid w:val="00E779D1"/>
    <w:rsid w:val="00E802E3"/>
    <w:rsid w:val="00E81AA5"/>
    <w:rsid w:val="00E85A75"/>
    <w:rsid w:val="00E86ACD"/>
    <w:rsid w:val="00E909D0"/>
    <w:rsid w:val="00E96BE2"/>
    <w:rsid w:val="00E97D44"/>
    <w:rsid w:val="00EA4527"/>
    <w:rsid w:val="00EA5358"/>
    <w:rsid w:val="00EB2259"/>
    <w:rsid w:val="00EB3A16"/>
    <w:rsid w:val="00EB6BD6"/>
    <w:rsid w:val="00EC1528"/>
    <w:rsid w:val="00EC2E28"/>
    <w:rsid w:val="00EC3961"/>
    <w:rsid w:val="00EC4216"/>
    <w:rsid w:val="00ED381E"/>
    <w:rsid w:val="00ED581E"/>
    <w:rsid w:val="00EE732B"/>
    <w:rsid w:val="00EF5C1E"/>
    <w:rsid w:val="00F105B5"/>
    <w:rsid w:val="00F16780"/>
    <w:rsid w:val="00F268B4"/>
    <w:rsid w:val="00F300CC"/>
    <w:rsid w:val="00F31095"/>
    <w:rsid w:val="00F31C35"/>
    <w:rsid w:val="00F44BB4"/>
    <w:rsid w:val="00F47AE7"/>
    <w:rsid w:val="00F5203D"/>
    <w:rsid w:val="00F52100"/>
    <w:rsid w:val="00F5241E"/>
    <w:rsid w:val="00F56E2D"/>
    <w:rsid w:val="00F60B36"/>
    <w:rsid w:val="00F6148F"/>
    <w:rsid w:val="00F61818"/>
    <w:rsid w:val="00F62E3D"/>
    <w:rsid w:val="00F8406F"/>
    <w:rsid w:val="00F90229"/>
    <w:rsid w:val="00F918B3"/>
    <w:rsid w:val="00F93EF0"/>
    <w:rsid w:val="00F94BD7"/>
    <w:rsid w:val="00F94C63"/>
    <w:rsid w:val="00F95727"/>
    <w:rsid w:val="00F95B7F"/>
    <w:rsid w:val="00F95D40"/>
    <w:rsid w:val="00F97E0A"/>
    <w:rsid w:val="00FA6AB3"/>
    <w:rsid w:val="00FC22BB"/>
    <w:rsid w:val="00FC230E"/>
    <w:rsid w:val="00FC3E09"/>
    <w:rsid w:val="00FC4257"/>
    <w:rsid w:val="00FD09FF"/>
    <w:rsid w:val="00FD44B8"/>
    <w:rsid w:val="00FD473A"/>
    <w:rsid w:val="00FD6BCB"/>
    <w:rsid w:val="00FE3B2E"/>
    <w:rsid w:val="00FE4542"/>
    <w:rsid w:val="00FF6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634183"/>
  <w15:docId w15:val="{E68157FA-0F07-4205-BC14-62A846F2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85B"/>
  </w:style>
  <w:style w:type="paragraph" w:styleId="Heading1">
    <w:name w:val="heading 1"/>
    <w:basedOn w:val="Normal"/>
    <w:next w:val="Normal"/>
    <w:qFormat/>
    <w:rsid w:val="007E385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smallCaps/>
    </w:rPr>
  </w:style>
  <w:style w:type="paragraph" w:styleId="Heading2">
    <w:name w:val="heading 2"/>
    <w:basedOn w:val="Normal"/>
    <w:next w:val="Normal"/>
    <w:qFormat/>
    <w:rsid w:val="007E385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b/>
      <w:bCs/>
      <w:smallCaps/>
    </w:rPr>
  </w:style>
  <w:style w:type="paragraph" w:styleId="Heading3">
    <w:name w:val="heading 3"/>
    <w:basedOn w:val="Normal"/>
    <w:next w:val="Normal"/>
    <w:qFormat/>
    <w:rsid w:val="007E385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i/>
    </w:rPr>
  </w:style>
  <w:style w:type="paragraph" w:styleId="Heading4">
    <w:name w:val="heading 4"/>
    <w:basedOn w:val="Normal"/>
    <w:next w:val="Normal"/>
    <w:qFormat/>
    <w:rsid w:val="007E385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3"/>
    </w:pPr>
  </w:style>
  <w:style w:type="paragraph" w:styleId="Heading5">
    <w:name w:val="heading 5"/>
    <w:basedOn w:val="Normal"/>
    <w:next w:val="Normal"/>
    <w:qFormat/>
    <w:rsid w:val="007E385B"/>
    <w:pPr>
      <w:keepNext/>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outlineLvl w:val="4"/>
    </w:pPr>
    <w:rPr>
      <w:rFonts w:ascii="Arial" w:hAnsi="Arial"/>
    </w:rPr>
  </w:style>
  <w:style w:type="paragraph" w:styleId="Heading6">
    <w:name w:val="heading 6"/>
    <w:basedOn w:val="Normal"/>
    <w:next w:val="Normal"/>
    <w:qFormat/>
    <w:rsid w:val="007E385B"/>
    <w:pPr>
      <w:keepNext/>
      <w:tabs>
        <w:tab w:val="left" w:pos="0"/>
        <w:tab w:val="left" w:pos="720"/>
        <w:tab w:val="left" w:pos="1080"/>
        <w:tab w:val="left" w:pos="2160"/>
        <w:tab w:val="left" w:pos="2880"/>
        <w:tab w:val="left" w:pos="3600"/>
        <w:tab w:val="left" w:pos="3699"/>
        <w:tab w:val="left" w:pos="4320"/>
        <w:tab w:val="left" w:pos="5040"/>
        <w:tab w:val="left" w:pos="5760"/>
        <w:tab w:val="left" w:pos="6480"/>
        <w:tab w:val="left" w:pos="7200"/>
        <w:tab w:val="left" w:pos="7920"/>
        <w:tab w:val="left" w:pos="8640"/>
        <w:tab w:val="left" w:pos="9360"/>
      </w:tabs>
      <w:jc w:val="center"/>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E385B"/>
    <w:pPr>
      <w:tabs>
        <w:tab w:val="center" w:pos="4320"/>
        <w:tab w:val="right" w:pos="8640"/>
      </w:tabs>
    </w:pPr>
  </w:style>
  <w:style w:type="character" w:styleId="PageNumber">
    <w:name w:val="page number"/>
    <w:basedOn w:val="DefaultParagraphFont"/>
    <w:semiHidden/>
    <w:rsid w:val="007E385B"/>
  </w:style>
  <w:style w:type="paragraph" w:styleId="Title">
    <w:name w:val="Title"/>
    <w:basedOn w:val="Normal"/>
    <w:qFormat/>
    <w:rsid w:val="007E3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rPr>
  </w:style>
  <w:style w:type="character" w:styleId="CommentReference">
    <w:name w:val="annotation reference"/>
    <w:basedOn w:val="DefaultParagraphFont"/>
    <w:semiHidden/>
    <w:rsid w:val="007E385B"/>
    <w:rPr>
      <w:sz w:val="16"/>
    </w:rPr>
  </w:style>
  <w:style w:type="paragraph" w:styleId="CommentText">
    <w:name w:val="annotation text"/>
    <w:basedOn w:val="Normal"/>
    <w:semiHidden/>
    <w:rsid w:val="007E385B"/>
    <w:pPr>
      <w:widowControl w:val="0"/>
    </w:pPr>
    <w:rPr>
      <w:snapToGrid w:val="0"/>
    </w:rPr>
  </w:style>
  <w:style w:type="paragraph" w:styleId="Header">
    <w:name w:val="header"/>
    <w:basedOn w:val="Normal"/>
    <w:link w:val="HeaderChar"/>
    <w:uiPriority w:val="99"/>
    <w:rsid w:val="007E385B"/>
    <w:pPr>
      <w:tabs>
        <w:tab w:val="center" w:pos="4320"/>
        <w:tab w:val="right" w:pos="8640"/>
      </w:tabs>
    </w:pPr>
  </w:style>
  <w:style w:type="paragraph" w:styleId="BodyTextIndent">
    <w:name w:val="Body Text Indent"/>
    <w:basedOn w:val="Normal"/>
    <w:semiHidden/>
    <w:rsid w:val="007E3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style>
  <w:style w:type="paragraph" w:styleId="FootnoteText">
    <w:name w:val="footnote text"/>
    <w:basedOn w:val="Normal"/>
    <w:semiHidden/>
    <w:rsid w:val="007E385B"/>
  </w:style>
  <w:style w:type="character" w:styleId="FootnoteReference">
    <w:name w:val="footnote reference"/>
    <w:basedOn w:val="DefaultParagraphFont"/>
    <w:semiHidden/>
    <w:rsid w:val="007E385B"/>
    <w:rPr>
      <w:vertAlign w:val="superscript"/>
    </w:rPr>
  </w:style>
  <w:style w:type="paragraph" w:styleId="BodyTextIndent2">
    <w:name w:val="Body Text Indent 2"/>
    <w:basedOn w:val="Normal"/>
    <w:semiHidden/>
    <w:rsid w:val="007E3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style>
  <w:style w:type="paragraph" w:styleId="BodyText">
    <w:name w:val="Body Text"/>
    <w:basedOn w:val="Normal"/>
    <w:link w:val="BodyTextChar"/>
    <w:semiHidden/>
    <w:rsid w:val="007E385B"/>
    <w:pPr>
      <w:jc w:val="center"/>
    </w:pPr>
  </w:style>
  <w:style w:type="paragraph" w:styleId="ListBullet">
    <w:name w:val="List Bullet"/>
    <w:basedOn w:val="Normal"/>
    <w:autoRedefine/>
    <w:semiHidden/>
    <w:rsid w:val="007E385B"/>
    <w:pPr>
      <w:numPr>
        <w:numId w:val="1"/>
      </w:numPr>
    </w:pPr>
  </w:style>
  <w:style w:type="paragraph" w:styleId="HTMLPreformatted">
    <w:name w:val="HTML Preformatted"/>
    <w:basedOn w:val="Normal"/>
    <w:semiHidden/>
    <w:rsid w:val="007E3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ahoma"/>
      <w:color w:val="000000"/>
    </w:rPr>
  </w:style>
  <w:style w:type="paragraph" w:styleId="CommentSubject">
    <w:name w:val="annotation subject"/>
    <w:basedOn w:val="CommentText"/>
    <w:next w:val="CommentText"/>
    <w:semiHidden/>
    <w:rsid w:val="007E385B"/>
    <w:pPr>
      <w:widowControl/>
    </w:pPr>
    <w:rPr>
      <w:b/>
      <w:bCs/>
      <w:snapToGrid/>
    </w:rPr>
  </w:style>
  <w:style w:type="paragraph" w:styleId="BalloonText">
    <w:name w:val="Balloon Text"/>
    <w:basedOn w:val="Normal"/>
    <w:semiHidden/>
    <w:rsid w:val="007E385B"/>
    <w:rPr>
      <w:rFonts w:ascii="Tahoma" w:hAnsi="Tahoma" w:cs="Arial Unicode MS"/>
      <w:sz w:val="16"/>
      <w:szCs w:val="16"/>
    </w:rPr>
  </w:style>
  <w:style w:type="paragraph" w:styleId="PlainText">
    <w:name w:val="Plain Text"/>
    <w:basedOn w:val="Normal"/>
    <w:semiHidden/>
    <w:rsid w:val="007E385B"/>
    <w:rPr>
      <w:rFonts w:ascii="Courier New" w:hAnsi="Courier New"/>
    </w:rPr>
  </w:style>
  <w:style w:type="character" w:customStyle="1" w:styleId="bf">
    <w:name w:val="bf"/>
    <w:basedOn w:val="DefaultParagraphFont"/>
    <w:rsid w:val="007E385B"/>
  </w:style>
  <w:style w:type="character" w:customStyle="1" w:styleId="hit">
    <w:name w:val="hit"/>
    <w:basedOn w:val="DefaultParagraphFont"/>
    <w:rsid w:val="007E385B"/>
  </w:style>
  <w:style w:type="character" w:styleId="Hyperlink">
    <w:name w:val="Hyperlink"/>
    <w:basedOn w:val="DefaultParagraphFont"/>
    <w:unhideWhenUsed/>
    <w:rsid w:val="001B0C69"/>
    <w:rPr>
      <w:rFonts w:ascii="Arial" w:hAnsi="Arial" w:cs="Arial" w:hint="default"/>
      <w:b w:val="0"/>
      <w:bCs/>
      <w:strike w:val="0"/>
      <w:dstrike w:val="0"/>
      <w:color w:val="1F497D" w:themeColor="text2"/>
      <w:sz w:val="15"/>
      <w:szCs w:val="15"/>
      <w:u w:val="single"/>
      <w:effect w:val="none"/>
    </w:rPr>
  </w:style>
  <w:style w:type="character" w:customStyle="1" w:styleId="italic">
    <w:name w:val="italic"/>
    <w:basedOn w:val="DefaultParagraphFont"/>
    <w:rsid w:val="007E385B"/>
  </w:style>
  <w:style w:type="character" w:customStyle="1" w:styleId="bold">
    <w:name w:val="bold"/>
    <w:basedOn w:val="DefaultParagraphFont"/>
    <w:rsid w:val="007E385B"/>
  </w:style>
  <w:style w:type="paragraph" w:styleId="Revision">
    <w:name w:val="Revision"/>
    <w:hidden/>
    <w:semiHidden/>
    <w:rsid w:val="007E385B"/>
  </w:style>
  <w:style w:type="paragraph" w:styleId="ListParagraph">
    <w:name w:val="List Paragraph"/>
    <w:basedOn w:val="Normal"/>
    <w:link w:val="ListParagraphChar"/>
    <w:uiPriority w:val="34"/>
    <w:qFormat/>
    <w:rsid w:val="007E385B"/>
    <w:pPr>
      <w:ind w:left="720"/>
    </w:pPr>
  </w:style>
  <w:style w:type="paragraph" w:styleId="BodyText2">
    <w:name w:val="Body Text 2"/>
    <w:basedOn w:val="Normal"/>
    <w:semiHidden/>
    <w:rsid w:val="007E385B"/>
    <w:rPr>
      <w:rFonts w:ascii="Arial" w:hAnsi="Arial"/>
    </w:rPr>
  </w:style>
  <w:style w:type="character" w:customStyle="1" w:styleId="hp">
    <w:name w:val="hp"/>
    <w:basedOn w:val="DefaultParagraphFont"/>
    <w:rsid w:val="006502BE"/>
  </w:style>
  <w:style w:type="character" w:customStyle="1" w:styleId="apple-style-span">
    <w:name w:val="apple-style-span"/>
    <w:basedOn w:val="DefaultParagraphFont"/>
    <w:rsid w:val="003F3C5A"/>
  </w:style>
  <w:style w:type="character" w:customStyle="1" w:styleId="apple-converted-space">
    <w:name w:val="apple-converted-space"/>
    <w:basedOn w:val="DefaultParagraphFont"/>
    <w:rsid w:val="00331F3E"/>
  </w:style>
  <w:style w:type="character" w:customStyle="1" w:styleId="slug-doi">
    <w:name w:val="slug-doi"/>
    <w:basedOn w:val="DefaultParagraphFont"/>
    <w:rsid w:val="00331F3E"/>
  </w:style>
  <w:style w:type="character" w:customStyle="1" w:styleId="il">
    <w:name w:val="il"/>
    <w:basedOn w:val="DefaultParagraphFont"/>
    <w:rsid w:val="00E557C7"/>
  </w:style>
  <w:style w:type="character" w:customStyle="1" w:styleId="clsstaticdata1">
    <w:name w:val="clsstaticdata1"/>
    <w:basedOn w:val="DefaultParagraphFont"/>
    <w:rsid w:val="00761BA9"/>
    <w:rPr>
      <w:rFonts w:ascii="Arial" w:hAnsi="Arial" w:cs="Arial" w:hint="default"/>
      <w:color w:val="000000"/>
      <w:sz w:val="18"/>
      <w:szCs w:val="18"/>
    </w:rPr>
  </w:style>
  <w:style w:type="character" w:customStyle="1" w:styleId="HeaderChar">
    <w:name w:val="Header Char"/>
    <w:basedOn w:val="DefaultParagraphFont"/>
    <w:link w:val="Header"/>
    <w:uiPriority w:val="99"/>
    <w:rsid w:val="006A4527"/>
  </w:style>
  <w:style w:type="character" w:customStyle="1" w:styleId="label">
    <w:name w:val="label"/>
    <w:basedOn w:val="DefaultParagraphFont"/>
    <w:rsid w:val="00524779"/>
  </w:style>
  <w:style w:type="character" w:customStyle="1" w:styleId="value">
    <w:name w:val="value"/>
    <w:basedOn w:val="DefaultParagraphFont"/>
    <w:rsid w:val="00524779"/>
  </w:style>
  <w:style w:type="character" w:styleId="FollowedHyperlink">
    <w:name w:val="FollowedHyperlink"/>
    <w:basedOn w:val="DefaultParagraphFont"/>
    <w:uiPriority w:val="99"/>
    <w:semiHidden/>
    <w:unhideWhenUsed/>
    <w:rsid w:val="00836F25"/>
    <w:rPr>
      <w:color w:val="800080" w:themeColor="followedHyperlink"/>
      <w:u w:val="single"/>
    </w:rPr>
  </w:style>
  <w:style w:type="table" w:styleId="TableGrid">
    <w:name w:val="Table Grid"/>
    <w:basedOn w:val="TableNormal"/>
    <w:uiPriority w:val="59"/>
    <w:rsid w:val="00F62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7118E"/>
    <w:rPr>
      <w:rFonts w:ascii="Lucida Grande" w:hAnsi="Lucida Grande" w:cs="Lucida Grande"/>
    </w:rPr>
  </w:style>
  <w:style w:type="character" w:customStyle="1" w:styleId="DocumentMapChar">
    <w:name w:val="Document Map Char"/>
    <w:basedOn w:val="DefaultParagraphFont"/>
    <w:link w:val="DocumentMap"/>
    <w:uiPriority w:val="99"/>
    <w:semiHidden/>
    <w:rsid w:val="00A7118E"/>
    <w:rPr>
      <w:rFonts w:ascii="Lucida Grande" w:hAnsi="Lucida Grande" w:cs="Lucida Grande"/>
    </w:rPr>
  </w:style>
  <w:style w:type="paragraph" w:styleId="NormalWeb">
    <w:name w:val="Normal (Web)"/>
    <w:basedOn w:val="Normal"/>
    <w:uiPriority w:val="99"/>
    <w:unhideWhenUsed/>
    <w:rsid w:val="00061654"/>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semiHidden/>
    <w:rsid w:val="00E779D1"/>
  </w:style>
  <w:style w:type="character" w:customStyle="1" w:styleId="UnresolvedMention1">
    <w:name w:val="Unresolved Mention1"/>
    <w:basedOn w:val="DefaultParagraphFont"/>
    <w:uiPriority w:val="99"/>
    <w:rsid w:val="00581335"/>
    <w:rPr>
      <w:color w:val="808080"/>
      <w:shd w:val="clear" w:color="auto" w:fill="E6E6E6"/>
    </w:rPr>
  </w:style>
  <w:style w:type="paragraph" w:customStyle="1" w:styleId="EndNoteBibliographyTitle">
    <w:name w:val="EndNote Bibliography Title"/>
    <w:basedOn w:val="Normal"/>
    <w:link w:val="EndNoteBibliographyTitleChar"/>
    <w:rsid w:val="008B421B"/>
    <w:pPr>
      <w:jc w:val="center"/>
    </w:pPr>
    <w:rPr>
      <w:noProof/>
    </w:rPr>
  </w:style>
  <w:style w:type="character" w:customStyle="1" w:styleId="ListParagraphChar">
    <w:name w:val="List Paragraph Char"/>
    <w:basedOn w:val="DefaultParagraphFont"/>
    <w:link w:val="ListParagraph"/>
    <w:uiPriority w:val="34"/>
    <w:rsid w:val="008B421B"/>
  </w:style>
  <w:style w:type="character" w:customStyle="1" w:styleId="EndNoteBibliographyTitleChar">
    <w:name w:val="EndNote Bibliography Title Char"/>
    <w:basedOn w:val="ListParagraphChar"/>
    <w:link w:val="EndNoteBibliographyTitle"/>
    <w:rsid w:val="008B421B"/>
    <w:rPr>
      <w:noProof/>
    </w:rPr>
  </w:style>
  <w:style w:type="paragraph" w:customStyle="1" w:styleId="EndNoteBibliography">
    <w:name w:val="EndNote Bibliography"/>
    <w:basedOn w:val="Normal"/>
    <w:link w:val="EndNoteBibliographyChar"/>
    <w:qFormat/>
    <w:rsid w:val="008B421B"/>
    <w:rPr>
      <w:noProof/>
    </w:rPr>
  </w:style>
  <w:style w:type="character" w:customStyle="1" w:styleId="EndNoteBibliographyChar">
    <w:name w:val="EndNote Bibliography Char"/>
    <w:basedOn w:val="ListParagraphChar"/>
    <w:link w:val="EndNoteBibliography"/>
    <w:rsid w:val="008B421B"/>
    <w:rPr>
      <w:noProof/>
    </w:rPr>
  </w:style>
  <w:style w:type="character" w:customStyle="1" w:styleId="bibliographic-informationvalue">
    <w:name w:val="bibliographic-information__value"/>
    <w:basedOn w:val="DefaultParagraphFont"/>
    <w:rsid w:val="00C254DE"/>
  </w:style>
  <w:style w:type="character" w:customStyle="1" w:styleId="UnresolvedMention">
    <w:name w:val="Unresolved Mention"/>
    <w:basedOn w:val="DefaultParagraphFont"/>
    <w:uiPriority w:val="99"/>
    <w:semiHidden/>
    <w:unhideWhenUsed/>
    <w:rsid w:val="00705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738">
      <w:bodyDiv w:val="1"/>
      <w:marLeft w:val="0"/>
      <w:marRight w:val="0"/>
      <w:marTop w:val="0"/>
      <w:marBottom w:val="0"/>
      <w:divBdr>
        <w:top w:val="none" w:sz="0" w:space="0" w:color="auto"/>
        <w:left w:val="none" w:sz="0" w:space="0" w:color="auto"/>
        <w:bottom w:val="none" w:sz="0" w:space="0" w:color="auto"/>
        <w:right w:val="none" w:sz="0" w:space="0" w:color="auto"/>
      </w:divBdr>
    </w:div>
    <w:div w:id="2710078">
      <w:bodyDiv w:val="1"/>
      <w:marLeft w:val="0"/>
      <w:marRight w:val="0"/>
      <w:marTop w:val="0"/>
      <w:marBottom w:val="0"/>
      <w:divBdr>
        <w:top w:val="none" w:sz="0" w:space="0" w:color="auto"/>
        <w:left w:val="none" w:sz="0" w:space="0" w:color="auto"/>
        <w:bottom w:val="none" w:sz="0" w:space="0" w:color="auto"/>
        <w:right w:val="none" w:sz="0" w:space="0" w:color="auto"/>
      </w:divBdr>
    </w:div>
    <w:div w:id="47799597">
      <w:bodyDiv w:val="1"/>
      <w:marLeft w:val="0"/>
      <w:marRight w:val="0"/>
      <w:marTop w:val="0"/>
      <w:marBottom w:val="0"/>
      <w:divBdr>
        <w:top w:val="none" w:sz="0" w:space="0" w:color="auto"/>
        <w:left w:val="none" w:sz="0" w:space="0" w:color="auto"/>
        <w:bottom w:val="none" w:sz="0" w:space="0" w:color="auto"/>
        <w:right w:val="none" w:sz="0" w:space="0" w:color="auto"/>
      </w:divBdr>
    </w:div>
    <w:div w:id="53161604">
      <w:bodyDiv w:val="1"/>
      <w:marLeft w:val="0"/>
      <w:marRight w:val="0"/>
      <w:marTop w:val="0"/>
      <w:marBottom w:val="0"/>
      <w:divBdr>
        <w:top w:val="none" w:sz="0" w:space="0" w:color="auto"/>
        <w:left w:val="none" w:sz="0" w:space="0" w:color="auto"/>
        <w:bottom w:val="none" w:sz="0" w:space="0" w:color="auto"/>
        <w:right w:val="none" w:sz="0" w:space="0" w:color="auto"/>
      </w:divBdr>
    </w:div>
    <w:div w:id="55127057">
      <w:bodyDiv w:val="1"/>
      <w:marLeft w:val="0"/>
      <w:marRight w:val="0"/>
      <w:marTop w:val="0"/>
      <w:marBottom w:val="0"/>
      <w:divBdr>
        <w:top w:val="none" w:sz="0" w:space="0" w:color="auto"/>
        <w:left w:val="none" w:sz="0" w:space="0" w:color="auto"/>
        <w:bottom w:val="none" w:sz="0" w:space="0" w:color="auto"/>
        <w:right w:val="none" w:sz="0" w:space="0" w:color="auto"/>
      </w:divBdr>
    </w:div>
    <w:div w:id="61485418">
      <w:bodyDiv w:val="1"/>
      <w:marLeft w:val="0"/>
      <w:marRight w:val="0"/>
      <w:marTop w:val="0"/>
      <w:marBottom w:val="0"/>
      <w:divBdr>
        <w:top w:val="none" w:sz="0" w:space="0" w:color="auto"/>
        <w:left w:val="none" w:sz="0" w:space="0" w:color="auto"/>
        <w:bottom w:val="none" w:sz="0" w:space="0" w:color="auto"/>
        <w:right w:val="none" w:sz="0" w:space="0" w:color="auto"/>
      </w:divBdr>
    </w:div>
    <w:div w:id="73865964">
      <w:bodyDiv w:val="1"/>
      <w:marLeft w:val="0"/>
      <w:marRight w:val="0"/>
      <w:marTop w:val="0"/>
      <w:marBottom w:val="0"/>
      <w:divBdr>
        <w:top w:val="none" w:sz="0" w:space="0" w:color="auto"/>
        <w:left w:val="none" w:sz="0" w:space="0" w:color="auto"/>
        <w:bottom w:val="none" w:sz="0" w:space="0" w:color="auto"/>
        <w:right w:val="none" w:sz="0" w:space="0" w:color="auto"/>
      </w:divBdr>
    </w:div>
    <w:div w:id="89931250">
      <w:bodyDiv w:val="1"/>
      <w:marLeft w:val="0"/>
      <w:marRight w:val="0"/>
      <w:marTop w:val="0"/>
      <w:marBottom w:val="0"/>
      <w:divBdr>
        <w:top w:val="none" w:sz="0" w:space="0" w:color="auto"/>
        <w:left w:val="none" w:sz="0" w:space="0" w:color="auto"/>
        <w:bottom w:val="none" w:sz="0" w:space="0" w:color="auto"/>
        <w:right w:val="none" w:sz="0" w:space="0" w:color="auto"/>
      </w:divBdr>
    </w:div>
    <w:div w:id="113526936">
      <w:bodyDiv w:val="1"/>
      <w:marLeft w:val="0"/>
      <w:marRight w:val="0"/>
      <w:marTop w:val="0"/>
      <w:marBottom w:val="0"/>
      <w:divBdr>
        <w:top w:val="none" w:sz="0" w:space="0" w:color="auto"/>
        <w:left w:val="none" w:sz="0" w:space="0" w:color="auto"/>
        <w:bottom w:val="none" w:sz="0" w:space="0" w:color="auto"/>
        <w:right w:val="none" w:sz="0" w:space="0" w:color="auto"/>
      </w:divBdr>
    </w:div>
    <w:div w:id="116872945">
      <w:bodyDiv w:val="1"/>
      <w:marLeft w:val="0"/>
      <w:marRight w:val="0"/>
      <w:marTop w:val="0"/>
      <w:marBottom w:val="0"/>
      <w:divBdr>
        <w:top w:val="none" w:sz="0" w:space="0" w:color="auto"/>
        <w:left w:val="none" w:sz="0" w:space="0" w:color="auto"/>
        <w:bottom w:val="none" w:sz="0" w:space="0" w:color="auto"/>
        <w:right w:val="none" w:sz="0" w:space="0" w:color="auto"/>
      </w:divBdr>
    </w:div>
    <w:div w:id="116923021">
      <w:bodyDiv w:val="1"/>
      <w:marLeft w:val="0"/>
      <w:marRight w:val="0"/>
      <w:marTop w:val="0"/>
      <w:marBottom w:val="0"/>
      <w:divBdr>
        <w:top w:val="none" w:sz="0" w:space="0" w:color="auto"/>
        <w:left w:val="none" w:sz="0" w:space="0" w:color="auto"/>
        <w:bottom w:val="none" w:sz="0" w:space="0" w:color="auto"/>
        <w:right w:val="none" w:sz="0" w:space="0" w:color="auto"/>
      </w:divBdr>
    </w:div>
    <w:div w:id="121651724">
      <w:bodyDiv w:val="1"/>
      <w:marLeft w:val="0"/>
      <w:marRight w:val="0"/>
      <w:marTop w:val="0"/>
      <w:marBottom w:val="0"/>
      <w:divBdr>
        <w:top w:val="none" w:sz="0" w:space="0" w:color="auto"/>
        <w:left w:val="none" w:sz="0" w:space="0" w:color="auto"/>
        <w:bottom w:val="none" w:sz="0" w:space="0" w:color="auto"/>
        <w:right w:val="none" w:sz="0" w:space="0" w:color="auto"/>
      </w:divBdr>
    </w:div>
    <w:div w:id="141393889">
      <w:bodyDiv w:val="1"/>
      <w:marLeft w:val="0"/>
      <w:marRight w:val="0"/>
      <w:marTop w:val="0"/>
      <w:marBottom w:val="0"/>
      <w:divBdr>
        <w:top w:val="none" w:sz="0" w:space="0" w:color="auto"/>
        <w:left w:val="none" w:sz="0" w:space="0" w:color="auto"/>
        <w:bottom w:val="none" w:sz="0" w:space="0" w:color="auto"/>
        <w:right w:val="none" w:sz="0" w:space="0" w:color="auto"/>
      </w:divBdr>
    </w:div>
    <w:div w:id="141628550">
      <w:bodyDiv w:val="1"/>
      <w:marLeft w:val="0"/>
      <w:marRight w:val="0"/>
      <w:marTop w:val="0"/>
      <w:marBottom w:val="0"/>
      <w:divBdr>
        <w:top w:val="none" w:sz="0" w:space="0" w:color="auto"/>
        <w:left w:val="none" w:sz="0" w:space="0" w:color="auto"/>
        <w:bottom w:val="none" w:sz="0" w:space="0" w:color="auto"/>
        <w:right w:val="none" w:sz="0" w:space="0" w:color="auto"/>
      </w:divBdr>
    </w:div>
    <w:div w:id="151336741">
      <w:bodyDiv w:val="1"/>
      <w:marLeft w:val="0"/>
      <w:marRight w:val="0"/>
      <w:marTop w:val="0"/>
      <w:marBottom w:val="0"/>
      <w:divBdr>
        <w:top w:val="none" w:sz="0" w:space="0" w:color="auto"/>
        <w:left w:val="none" w:sz="0" w:space="0" w:color="auto"/>
        <w:bottom w:val="none" w:sz="0" w:space="0" w:color="auto"/>
        <w:right w:val="none" w:sz="0" w:space="0" w:color="auto"/>
      </w:divBdr>
    </w:div>
    <w:div w:id="161361950">
      <w:bodyDiv w:val="1"/>
      <w:marLeft w:val="0"/>
      <w:marRight w:val="0"/>
      <w:marTop w:val="0"/>
      <w:marBottom w:val="0"/>
      <w:divBdr>
        <w:top w:val="none" w:sz="0" w:space="0" w:color="auto"/>
        <w:left w:val="none" w:sz="0" w:space="0" w:color="auto"/>
        <w:bottom w:val="none" w:sz="0" w:space="0" w:color="auto"/>
        <w:right w:val="none" w:sz="0" w:space="0" w:color="auto"/>
      </w:divBdr>
    </w:div>
    <w:div w:id="166794028">
      <w:bodyDiv w:val="1"/>
      <w:marLeft w:val="0"/>
      <w:marRight w:val="0"/>
      <w:marTop w:val="0"/>
      <w:marBottom w:val="0"/>
      <w:divBdr>
        <w:top w:val="none" w:sz="0" w:space="0" w:color="auto"/>
        <w:left w:val="none" w:sz="0" w:space="0" w:color="auto"/>
        <w:bottom w:val="none" w:sz="0" w:space="0" w:color="auto"/>
        <w:right w:val="none" w:sz="0" w:space="0" w:color="auto"/>
      </w:divBdr>
    </w:div>
    <w:div w:id="174616566">
      <w:bodyDiv w:val="1"/>
      <w:marLeft w:val="0"/>
      <w:marRight w:val="0"/>
      <w:marTop w:val="0"/>
      <w:marBottom w:val="0"/>
      <w:divBdr>
        <w:top w:val="none" w:sz="0" w:space="0" w:color="auto"/>
        <w:left w:val="none" w:sz="0" w:space="0" w:color="auto"/>
        <w:bottom w:val="none" w:sz="0" w:space="0" w:color="auto"/>
        <w:right w:val="none" w:sz="0" w:space="0" w:color="auto"/>
      </w:divBdr>
    </w:div>
    <w:div w:id="197200687">
      <w:bodyDiv w:val="1"/>
      <w:marLeft w:val="0"/>
      <w:marRight w:val="0"/>
      <w:marTop w:val="0"/>
      <w:marBottom w:val="0"/>
      <w:divBdr>
        <w:top w:val="none" w:sz="0" w:space="0" w:color="auto"/>
        <w:left w:val="none" w:sz="0" w:space="0" w:color="auto"/>
        <w:bottom w:val="none" w:sz="0" w:space="0" w:color="auto"/>
        <w:right w:val="none" w:sz="0" w:space="0" w:color="auto"/>
      </w:divBdr>
    </w:div>
    <w:div w:id="200291952">
      <w:bodyDiv w:val="1"/>
      <w:marLeft w:val="0"/>
      <w:marRight w:val="0"/>
      <w:marTop w:val="0"/>
      <w:marBottom w:val="0"/>
      <w:divBdr>
        <w:top w:val="none" w:sz="0" w:space="0" w:color="auto"/>
        <w:left w:val="none" w:sz="0" w:space="0" w:color="auto"/>
        <w:bottom w:val="none" w:sz="0" w:space="0" w:color="auto"/>
        <w:right w:val="none" w:sz="0" w:space="0" w:color="auto"/>
      </w:divBdr>
    </w:div>
    <w:div w:id="218984608">
      <w:bodyDiv w:val="1"/>
      <w:marLeft w:val="0"/>
      <w:marRight w:val="0"/>
      <w:marTop w:val="0"/>
      <w:marBottom w:val="0"/>
      <w:divBdr>
        <w:top w:val="none" w:sz="0" w:space="0" w:color="auto"/>
        <w:left w:val="none" w:sz="0" w:space="0" w:color="auto"/>
        <w:bottom w:val="none" w:sz="0" w:space="0" w:color="auto"/>
        <w:right w:val="none" w:sz="0" w:space="0" w:color="auto"/>
      </w:divBdr>
    </w:div>
    <w:div w:id="261500475">
      <w:bodyDiv w:val="1"/>
      <w:marLeft w:val="0"/>
      <w:marRight w:val="0"/>
      <w:marTop w:val="0"/>
      <w:marBottom w:val="0"/>
      <w:divBdr>
        <w:top w:val="none" w:sz="0" w:space="0" w:color="auto"/>
        <w:left w:val="none" w:sz="0" w:space="0" w:color="auto"/>
        <w:bottom w:val="none" w:sz="0" w:space="0" w:color="auto"/>
        <w:right w:val="none" w:sz="0" w:space="0" w:color="auto"/>
      </w:divBdr>
    </w:div>
    <w:div w:id="264658381">
      <w:bodyDiv w:val="1"/>
      <w:marLeft w:val="0"/>
      <w:marRight w:val="0"/>
      <w:marTop w:val="0"/>
      <w:marBottom w:val="0"/>
      <w:divBdr>
        <w:top w:val="none" w:sz="0" w:space="0" w:color="auto"/>
        <w:left w:val="none" w:sz="0" w:space="0" w:color="auto"/>
        <w:bottom w:val="none" w:sz="0" w:space="0" w:color="auto"/>
        <w:right w:val="none" w:sz="0" w:space="0" w:color="auto"/>
      </w:divBdr>
    </w:div>
    <w:div w:id="266161069">
      <w:bodyDiv w:val="1"/>
      <w:marLeft w:val="0"/>
      <w:marRight w:val="0"/>
      <w:marTop w:val="0"/>
      <w:marBottom w:val="0"/>
      <w:divBdr>
        <w:top w:val="none" w:sz="0" w:space="0" w:color="auto"/>
        <w:left w:val="none" w:sz="0" w:space="0" w:color="auto"/>
        <w:bottom w:val="none" w:sz="0" w:space="0" w:color="auto"/>
        <w:right w:val="none" w:sz="0" w:space="0" w:color="auto"/>
      </w:divBdr>
    </w:div>
    <w:div w:id="300503108">
      <w:bodyDiv w:val="1"/>
      <w:marLeft w:val="0"/>
      <w:marRight w:val="0"/>
      <w:marTop w:val="0"/>
      <w:marBottom w:val="0"/>
      <w:divBdr>
        <w:top w:val="none" w:sz="0" w:space="0" w:color="auto"/>
        <w:left w:val="none" w:sz="0" w:space="0" w:color="auto"/>
        <w:bottom w:val="none" w:sz="0" w:space="0" w:color="auto"/>
        <w:right w:val="none" w:sz="0" w:space="0" w:color="auto"/>
      </w:divBdr>
    </w:div>
    <w:div w:id="311830705">
      <w:bodyDiv w:val="1"/>
      <w:marLeft w:val="0"/>
      <w:marRight w:val="0"/>
      <w:marTop w:val="0"/>
      <w:marBottom w:val="0"/>
      <w:divBdr>
        <w:top w:val="none" w:sz="0" w:space="0" w:color="auto"/>
        <w:left w:val="none" w:sz="0" w:space="0" w:color="auto"/>
        <w:bottom w:val="none" w:sz="0" w:space="0" w:color="auto"/>
        <w:right w:val="none" w:sz="0" w:space="0" w:color="auto"/>
      </w:divBdr>
    </w:div>
    <w:div w:id="325791309">
      <w:bodyDiv w:val="1"/>
      <w:marLeft w:val="0"/>
      <w:marRight w:val="0"/>
      <w:marTop w:val="0"/>
      <w:marBottom w:val="0"/>
      <w:divBdr>
        <w:top w:val="none" w:sz="0" w:space="0" w:color="auto"/>
        <w:left w:val="none" w:sz="0" w:space="0" w:color="auto"/>
        <w:bottom w:val="none" w:sz="0" w:space="0" w:color="auto"/>
        <w:right w:val="none" w:sz="0" w:space="0" w:color="auto"/>
      </w:divBdr>
    </w:div>
    <w:div w:id="339625139">
      <w:bodyDiv w:val="1"/>
      <w:marLeft w:val="0"/>
      <w:marRight w:val="0"/>
      <w:marTop w:val="0"/>
      <w:marBottom w:val="0"/>
      <w:divBdr>
        <w:top w:val="none" w:sz="0" w:space="0" w:color="auto"/>
        <w:left w:val="none" w:sz="0" w:space="0" w:color="auto"/>
        <w:bottom w:val="none" w:sz="0" w:space="0" w:color="auto"/>
        <w:right w:val="none" w:sz="0" w:space="0" w:color="auto"/>
      </w:divBdr>
    </w:div>
    <w:div w:id="362748557">
      <w:bodyDiv w:val="1"/>
      <w:marLeft w:val="0"/>
      <w:marRight w:val="0"/>
      <w:marTop w:val="0"/>
      <w:marBottom w:val="0"/>
      <w:divBdr>
        <w:top w:val="none" w:sz="0" w:space="0" w:color="auto"/>
        <w:left w:val="none" w:sz="0" w:space="0" w:color="auto"/>
        <w:bottom w:val="none" w:sz="0" w:space="0" w:color="auto"/>
        <w:right w:val="none" w:sz="0" w:space="0" w:color="auto"/>
      </w:divBdr>
    </w:div>
    <w:div w:id="364642846">
      <w:bodyDiv w:val="1"/>
      <w:marLeft w:val="0"/>
      <w:marRight w:val="0"/>
      <w:marTop w:val="0"/>
      <w:marBottom w:val="0"/>
      <w:divBdr>
        <w:top w:val="none" w:sz="0" w:space="0" w:color="auto"/>
        <w:left w:val="none" w:sz="0" w:space="0" w:color="auto"/>
        <w:bottom w:val="none" w:sz="0" w:space="0" w:color="auto"/>
        <w:right w:val="none" w:sz="0" w:space="0" w:color="auto"/>
      </w:divBdr>
    </w:div>
    <w:div w:id="390661869">
      <w:bodyDiv w:val="1"/>
      <w:marLeft w:val="0"/>
      <w:marRight w:val="0"/>
      <w:marTop w:val="0"/>
      <w:marBottom w:val="0"/>
      <w:divBdr>
        <w:top w:val="none" w:sz="0" w:space="0" w:color="auto"/>
        <w:left w:val="none" w:sz="0" w:space="0" w:color="auto"/>
        <w:bottom w:val="none" w:sz="0" w:space="0" w:color="auto"/>
        <w:right w:val="none" w:sz="0" w:space="0" w:color="auto"/>
      </w:divBdr>
    </w:div>
    <w:div w:id="390926999">
      <w:bodyDiv w:val="1"/>
      <w:marLeft w:val="0"/>
      <w:marRight w:val="0"/>
      <w:marTop w:val="0"/>
      <w:marBottom w:val="0"/>
      <w:divBdr>
        <w:top w:val="none" w:sz="0" w:space="0" w:color="auto"/>
        <w:left w:val="none" w:sz="0" w:space="0" w:color="auto"/>
        <w:bottom w:val="none" w:sz="0" w:space="0" w:color="auto"/>
        <w:right w:val="none" w:sz="0" w:space="0" w:color="auto"/>
      </w:divBdr>
    </w:div>
    <w:div w:id="412706324">
      <w:bodyDiv w:val="1"/>
      <w:marLeft w:val="0"/>
      <w:marRight w:val="0"/>
      <w:marTop w:val="0"/>
      <w:marBottom w:val="0"/>
      <w:divBdr>
        <w:top w:val="none" w:sz="0" w:space="0" w:color="auto"/>
        <w:left w:val="none" w:sz="0" w:space="0" w:color="auto"/>
        <w:bottom w:val="none" w:sz="0" w:space="0" w:color="auto"/>
        <w:right w:val="none" w:sz="0" w:space="0" w:color="auto"/>
      </w:divBdr>
    </w:div>
    <w:div w:id="434133927">
      <w:bodyDiv w:val="1"/>
      <w:marLeft w:val="0"/>
      <w:marRight w:val="0"/>
      <w:marTop w:val="0"/>
      <w:marBottom w:val="0"/>
      <w:divBdr>
        <w:top w:val="none" w:sz="0" w:space="0" w:color="auto"/>
        <w:left w:val="none" w:sz="0" w:space="0" w:color="auto"/>
        <w:bottom w:val="none" w:sz="0" w:space="0" w:color="auto"/>
        <w:right w:val="none" w:sz="0" w:space="0" w:color="auto"/>
      </w:divBdr>
    </w:div>
    <w:div w:id="441072822">
      <w:bodyDiv w:val="1"/>
      <w:marLeft w:val="0"/>
      <w:marRight w:val="0"/>
      <w:marTop w:val="0"/>
      <w:marBottom w:val="0"/>
      <w:divBdr>
        <w:top w:val="none" w:sz="0" w:space="0" w:color="auto"/>
        <w:left w:val="none" w:sz="0" w:space="0" w:color="auto"/>
        <w:bottom w:val="none" w:sz="0" w:space="0" w:color="auto"/>
        <w:right w:val="none" w:sz="0" w:space="0" w:color="auto"/>
      </w:divBdr>
    </w:div>
    <w:div w:id="444273754">
      <w:bodyDiv w:val="1"/>
      <w:marLeft w:val="0"/>
      <w:marRight w:val="0"/>
      <w:marTop w:val="0"/>
      <w:marBottom w:val="0"/>
      <w:divBdr>
        <w:top w:val="none" w:sz="0" w:space="0" w:color="auto"/>
        <w:left w:val="none" w:sz="0" w:space="0" w:color="auto"/>
        <w:bottom w:val="none" w:sz="0" w:space="0" w:color="auto"/>
        <w:right w:val="none" w:sz="0" w:space="0" w:color="auto"/>
      </w:divBdr>
    </w:div>
    <w:div w:id="451367510">
      <w:bodyDiv w:val="1"/>
      <w:marLeft w:val="0"/>
      <w:marRight w:val="0"/>
      <w:marTop w:val="0"/>
      <w:marBottom w:val="0"/>
      <w:divBdr>
        <w:top w:val="none" w:sz="0" w:space="0" w:color="auto"/>
        <w:left w:val="none" w:sz="0" w:space="0" w:color="auto"/>
        <w:bottom w:val="none" w:sz="0" w:space="0" w:color="auto"/>
        <w:right w:val="none" w:sz="0" w:space="0" w:color="auto"/>
      </w:divBdr>
    </w:div>
    <w:div w:id="461927444">
      <w:bodyDiv w:val="1"/>
      <w:marLeft w:val="0"/>
      <w:marRight w:val="0"/>
      <w:marTop w:val="0"/>
      <w:marBottom w:val="0"/>
      <w:divBdr>
        <w:top w:val="none" w:sz="0" w:space="0" w:color="auto"/>
        <w:left w:val="none" w:sz="0" w:space="0" w:color="auto"/>
        <w:bottom w:val="none" w:sz="0" w:space="0" w:color="auto"/>
        <w:right w:val="none" w:sz="0" w:space="0" w:color="auto"/>
      </w:divBdr>
    </w:div>
    <w:div w:id="551884355">
      <w:bodyDiv w:val="1"/>
      <w:marLeft w:val="0"/>
      <w:marRight w:val="0"/>
      <w:marTop w:val="0"/>
      <w:marBottom w:val="0"/>
      <w:divBdr>
        <w:top w:val="none" w:sz="0" w:space="0" w:color="auto"/>
        <w:left w:val="none" w:sz="0" w:space="0" w:color="auto"/>
        <w:bottom w:val="none" w:sz="0" w:space="0" w:color="auto"/>
        <w:right w:val="none" w:sz="0" w:space="0" w:color="auto"/>
      </w:divBdr>
    </w:div>
    <w:div w:id="556742008">
      <w:bodyDiv w:val="1"/>
      <w:marLeft w:val="0"/>
      <w:marRight w:val="0"/>
      <w:marTop w:val="0"/>
      <w:marBottom w:val="0"/>
      <w:divBdr>
        <w:top w:val="none" w:sz="0" w:space="0" w:color="auto"/>
        <w:left w:val="none" w:sz="0" w:space="0" w:color="auto"/>
        <w:bottom w:val="none" w:sz="0" w:space="0" w:color="auto"/>
        <w:right w:val="none" w:sz="0" w:space="0" w:color="auto"/>
      </w:divBdr>
    </w:div>
    <w:div w:id="560989615">
      <w:bodyDiv w:val="1"/>
      <w:marLeft w:val="0"/>
      <w:marRight w:val="0"/>
      <w:marTop w:val="0"/>
      <w:marBottom w:val="0"/>
      <w:divBdr>
        <w:top w:val="none" w:sz="0" w:space="0" w:color="auto"/>
        <w:left w:val="none" w:sz="0" w:space="0" w:color="auto"/>
        <w:bottom w:val="none" w:sz="0" w:space="0" w:color="auto"/>
        <w:right w:val="none" w:sz="0" w:space="0" w:color="auto"/>
      </w:divBdr>
    </w:div>
    <w:div w:id="599995665">
      <w:bodyDiv w:val="1"/>
      <w:marLeft w:val="0"/>
      <w:marRight w:val="0"/>
      <w:marTop w:val="0"/>
      <w:marBottom w:val="0"/>
      <w:divBdr>
        <w:top w:val="none" w:sz="0" w:space="0" w:color="auto"/>
        <w:left w:val="none" w:sz="0" w:space="0" w:color="auto"/>
        <w:bottom w:val="none" w:sz="0" w:space="0" w:color="auto"/>
        <w:right w:val="none" w:sz="0" w:space="0" w:color="auto"/>
      </w:divBdr>
    </w:div>
    <w:div w:id="605625180">
      <w:bodyDiv w:val="1"/>
      <w:marLeft w:val="0"/>
      <w:marRight w:val="0"/>
      <w:marTop w:val="0"/>
      <w:marBottom w:val="0"/>
      <w:divBdr>
        <w:top w:val="none" w:sz="0" w:space="0" w:color="auto"/>
        <w:left w:val="none" w:sz="0" w:space="0" w:color="auto"/>
        <w:bottom w:val="none" w:sz="0" w:space="0" w:color="auto"/>
        <w:right w:val="none" w:sz="0" w:space="0" w:color="auto"/>
      </w:divBdr>
    </w:div>
    <w:div w:id="615598572">
      <w:bodyDiv w:val="1"/>
      <w:marLeft w:val="0"/>
      <w:marRight w:val="0"/>
      <w:marTop w:val="0"/>
      <w:marBottom w:val="0"/>
      <w:divBdr>
        <w:top w:val="none" w:sz="0" w:space="0" w:color="auto"/>
        <w:left w:val="none" w:sz="0" w:space="0" w:color="auto"/>
        <w:bottom w:val="none" w:sz="0" w:space="0" w:color="auto"/>
        <w:right w:val="none" w:sz="0" w:space="0" w:color="auto"/>
      </w:divBdr>
    </w:div>
    <w:div w:id="615984856">
      <w:bodyDiv w:val="1"/>
      <w:marLeft w:val="0"/>
      <w:marRight w:val="0"/>
      <w:marTop w:val="0"/>
      <w:marBottom w:val="0"/>
      <w:divBdr>
        <w:top w:val="none" w:sz="0" w:space="0" w:color="auto"/>
        <w:left w:val="none" w:sz="0" w:space="0" w:color="auto"/>
        <w:bottom w:val="none" w:sz="0" w:space="0" w:color="auto"/>
        <w:right w:val="none" w:sz="0" w:space="0" w:color="auto"/>
      </w:divBdr>
    </w:div>
    <w:div w:id="622924404">
      <w:bodyDiv w:val="1"/>
      <w:marLeft w:val="0"/>
      <w:marRight w:val="0"/>
      <w:marTop w:val="0"/>
      <w:marBottom w:val="0"/>
      <w:divBdr>
        <w:top w:val="none" w:sz="0" w:space="0" w:color="auto"/>
        <w:left w:val="none" w:sz="0" w:space="0" w:color="auto"/>
        <w:bottom w:val="none" w:sz="0" w:space="0" w:color="auto"/>
        <w:right w:val="none" w:sz="0" w:space="0" w:color="auto"/>
      </w:divBdr>
    </w:div>
    <w:div w:id="652031800">
      <w:bodyDiv w:val="1"/>
      <w:marLeft w:val="0"/>
      <w:marRight w:val="0"/>
      <w:marTop w:val="0"/>
      <w:marBottom w:val="0"/>
      <w:divBdr>
        <w:top w:val="none" w:sz="0" w:space="0" w:color="auto"/>
        <w:left w:val="none" w:sz="0" w:space="0" w:color="auto"/>
        <w:bottom w:val="none" w:sz="0" w:space="0" w:color="auto"/>
        <w:right w:val="none" w:sz="0" w:space="0" w:color="auto"/>
      </w:divBdr>
    </w:div>
    <w:div w:id="660474202">
      <w:bodyDiv w:val="1"/>
      <w:marLeft w:val="0"/>
      <w:marRight w:val="0"/>
      <w:marTop w:val="0"/>
      <w:marBottom w:val="0"/>
      <w:divBdr>
        <w:top w:val="none" w:sz="0" w:space="0" w:color="auto"/>
        <w:left w:val="none" w:sz="0" w:space="0" w:color="auto"/>
        <w:bottom w:val="none" w:sz="0" w:space="0" w:color="auto"/>
        <w:right w:val="none" w:sz="0" w:space="0" w:color="auto"/>
      </w:divBdr>
    </w:div>
    <w:div w:id="668826758">
      <w:bodyDiv w:val="1"/>
      <w:marLeft w:val="0"/>
      <w:marRight w:val="0"/>
      <w:marTop w:val="0"/>
      <w:marBottom w:val="0"/>
      <w:divBdr>
        <w:top w:val="none" w:sz="0" w:space="0" w:color="auto"/>
        <w:left w:val="none" w:sz="0" w:space="0" w:color="auto"/>
        <w:bottom w:val="none" w:sz="0" w:space="0" w:color="auto"/>
        <w:right w:val="none" w:sz="0" w:space="0" w:color="auto"/>
      </w:divBdr>
    </w:div>
    <w:div w:id="678894604">
      <w:bodyDiv w:val="1"/>
      <w:marLeft w:val="0"/>
      <w:marRight w:val="0"/>
      <w:marTop w:val="0"/>
      <w:marBottom w:val="0"/>
      <w:divBdr>
        <w:top w:val="none" w:sz="0" w:space="0" w:color="auto"/>
        <w:left w:val="none" w:sz="0" w:space="0" w:color="auto"/>
        <w:bottom w:val="none" w:sz="0" w:space="0" w:color="auto"/>
        <w:right w:val="none" w:sz="0" w:space="0" w:color="auto"/>
      </w:divBdr>
    </w:div>
    <w:div w:id="682785333">
      <w:bodyDiv w:val="1"/>
      <w:marLeft w:val="0"/>
      <w:marRight w:val="0"/>
      <w:marTop w:val="0"/>
      <w:marBottom w:val="0"/>
      <w:divBdr>
        <w:top w:val="none" w:sz="0" w:space="0" w:color="auto"/>
        <w:left w:val="none" w:sz="0" w:space="0" w:color="auto"/>
        <w:bottom w:val="none" w:sz="0" w:space="0" w:color="auto"/>
        <w:right w:val="none" w:sz="0" w:space="0" w:color="auto"/>
      </w:divBdr>
    </w:div>
    <w:div w:id="692269160">
      <w:bodyDiv w:val="1"/>
      <w:marLeft w:val="0"/>
      <w:marRight w:val="0"/>
      <w:marTop w:val="0"/>
      <w:marBottom w:val="0"/>
      <w:divBdr>
        <w:top w:val="none" w:sz="0" w:space="0" w:color="auto"/>
        <w:left w:val="none" w:sz="0" w:space="0" w:color="auto"/>
        <w:bottom w:val="none" w:sz="0" w:space="0" w:color="auto"/>
        <w:right w:val="none" w:sz="0" w:space="0" w:color="auto"/>
      </w:divBdr>
    </w:div>
    <w:div w:id="697897946">
      <w:bodyDiv w:val="1"/>
      <w:marLeft w:val="0"/>
      <w:marRight w:val="0"/>
      <w:marTop w:val="0"/>
      <w:marBottom w:val="0"/>
      <w:divBdr>
        <w:top w:val="none" w:sz="0" w:space="0" w:color="auto"/>
        <w:left w:val="none" w:sz="0" w:space="0" w:color="auto"/>
        <w:bottom w:val="none" w:sz="0" w:space="0" w:color="auto"/>
        <w:right w:val="none" w:sz="0" w:space="0" w:color="auto"/>
      </w:divBdr>
    </w:div>
    <w:div w:id="717510318">
      <w:bodyDiv w:val="1"/>
      <w:marLeft w:val="0"/>
      <w:marRight w:val="0"/>
      <w:marTop w:val="0"/>
      <w:marBottom w:val="0"/>
      <w:divBdr>
        <w:top w:val="none" w:sz="0" w:space="0" w:color="auto"/>
        <w:left w:val="none" w:sz="0" w:space="0" w:color="auto"/>
        <w:bottom w:val="none" w:sz="0" w:space="0" w:color="auto"/>
        <w:right w:val="none" w:sz="0" w:space="0" w:color="auto"/>
      </w:divBdr>
    </w:div>
    <w:div w:id="721372739">
      <w:bodyDiv w:val="1"/>
      <w:marLeft w:val="0"/>
      <w:marRight w:val="0"/>
      <w:marTop w:val="0"/>
      <w:marBottom w:val="0"/>
      <w:divBdr>
        <w:top w:val="none" w:sz="0" w:space="0" w:color="auto"/>
        <w:left w:val="none" w:sz="0" w:space="0" w:color="auto"/>
        <w:bottom w:val="none" w:sz="0" w:space="0" w:color="auto"/>
        <w:right w:val="none" w:sz="0" w:space="0" w:color="auto"/>
      </w:divBdr>
    </w:div>
    <w:div w:id="725758119">
      <w:bodyDiv w:val="1"/>
      <w:marLeft w:val="0"/>
      <w:marRight w:val="0"/>
      <w:marTop w:val="0"/>
      <w:marBottom w:val="0"/>
      <w:divBdr>
        <w:top w:val="none" w:sz="0" w:space="0" w:color="auto"/>
        <w:left w:val="none" w:sz="0" w:space="0" w:color="auto"/>
        <w:bottom w:val="none" w:sz="0" w:space="0" w:color="auto"/>
        <w:right w:val="none" w:sz="0" w:space="0" w:color="auto"/>
      </w:divBdr>
    </w:div>
    <w:div w:id="735710996">
      <w:bodyDiv w:val="1"/>
      <w:marLeft w:val="0"/>
      <w:marRight w:val="0"/>
      <w:marTop w:val="0"/>
      <w:marBottom w:val="0"/>
      <w:divBdr>
        <w:top w:val="none" w:sz="0" w:space="0" w:color="auto"/>
        <w:left w:val="none" w:sz="0" w:space="0" w:color="auto"/>
        <w:bottom w:val="none" w:sz="0" w:space="0" w:color="auto"/>
        <w:right w:val="none" w:sz="0" w:space="0" w:color="auto"/>
      </w:divBdr>
    </w:div>
    <w:div w:id="757287235">
      <w:bodyDiv w:val="1"/>
      <w:marLeft w:val="0"/>
      <w:marRight w:val="0"/>
      <w:marTop w:val="0"/>
      <w:marBottom w:val="0"/>
      <w:divBdr>
        <w:top w:val="none" w:sz="0" w:space="0" w:color="auto"/>
        <w:left w:val="none" w:sz="0" w:space="0" w:color="auto"/>
        <w:bottom w:val="none" w:sz="0" w:space="0" w:color="auto"/>
        <w:right w:val="none" w:sz="0" w:space="0" w:color="auto"/>
      </w:divBdr>
    </w:div>
    <w:div w:id="788402361">
      <w:bodyDiv w:val="1"/>
      <w:marLeft w:val="0"/>
      <w:marRight w:val="0"/>
      <w:marTop w:val="0"/>
      <w:marBottom w:val="0"/>
      <w:divBdr>
        <w:top w:val="none" w:sz="0" w:space="0" w:color="auto"/>
        <w:left w:val="none" w:sz="0" w:space="0" w:color="auto"/>
        <w:bottom w:val="none" w:sz="0" w:space="0" w:color="auto"/>
        <w:right w:val="none" w:sz="0" w:space="0" w:color="auto"/>
      </w:divBdr>
    </w:div>
    <w:div w:id="858469288">
      <w:bodyDiv w:val="1"/>
      <w:marLeft w:val="0"/>
      <w:marRight w:val="0"/>
      <w:marTop w:val="0"/>
      <w:marBottom w:val="0"/>
      <w:divBdr>
        <w:top w:val="none" w:sz="0" w:space="0" w:color="auto"/>
        <w:left w:val="none" w:sz="0" w:space="0" w:color="auto"/>
        <w:bottom w:val="none" w:sz="0" w:space="0" w:color="auto"/>
        <w:right w:val="none" w:sz="0" w:space="0" w:color="auto"/>
      </w:divBdr>
    </w:div>
    <w:div w:id="860969678">
      <w:bodyDiv w:val="1"/>
      <w:marLeft w:val="0"/>
      <w:marRight w:val="0"/>
      <w:marTop w:val="0"/>
      <w:marBottom w:val="0"/>
      <w:divBdr>
        <w:top w:val="none" w:sz="0" w:space="0" w:color="auto"/>
        <w:left w:val="none" w:sz="0" w:space="0" w:color="auto"/>
        <w:bottom w:val="none" w:sz="0" w:space="0" w:color="auto"/>
        <w:right w:val="none" w:sz="0" w:space="0" w:color="auto"/>
      </w:divBdr>
    </w:div>
    <w:div w:id="875387218">
      <w:bodyDiv w:val="1"/>
      <w:marLeft w:val="0"/>
      <w:marRight w:val="0"/>
      <w:marTop w:val="0"/>
      <w:marBottom w:val="0"/>
      <w:divBdr>
        <w:top w:val="none" w:sz="0" w:space="0" w:color="auto"/>
        <w:left w:val="none" w:sz="0" w:space="0" w:color="auto"/>
        <w:bottom w:val="none" w:sz="0" w:space="0" w:color="auto"/>
        <w:right w:val="none" w:sz="0" w:space="0" w:color="auto"/>
      </w:divBdr>
    </w:div>
    <w:div w:id="890459430">
      <w:bodyDiv w:val="1"/>
      <w:marLeft w:val="0"/>
      <w:marRight w:val="0"/>
      <w:marTop w:val="0"/>
      <w:marBottom w:val="0"/>
      <w:divBdr>
        <w:top w:val="none" w:sz="0" w:space="0" w:color="auto"/>
        <w:left w:val="none" w:sz="0" w:space="0" w:color="auto"/>
        <w:bottom w:val="none" w:sz="0" w:space="0" w:color="auto"/>
        <w:right w:val="none" w:sz="0" w:space="0" w:color="auto"/>
      </w:divBdr>
    </w:div>
    <w:div w:id="916669008">
      <w:bodyDiv w:val="1"/>
      <w:marLeft w:val="0"/>
      <w:marRight w:val="0"/>
      <w:marTop w:val="0"/>
      <w:marBottom w:val="0"/>
      <w:divBdr>
        <w:top w:val="none" w:sz="0" w:space="0" w:color="auto"/>
        <w:left w:val="none" w:sz="0" w:space="0" w:color="auto"/>
        <w:bottom w:val="none" w:sz="0" w:space="0" w:color="auto"/>
        <w:right w:val="none" w:sz="0" w:space="0" w:color="auto"/>
      </w:divBdr>
    </w:div>
    <w:div w:id="928081217">
      <w:bodyDiv w:val="1"/>
      <w:marLeft w:val="0"/>
      <w:marRight w:val="0"/>
      <w:marTop w:val="0"/>
      <w:marBottom w:val="0"/>
      <w:divBdr>
        <w:top w:val="none" w:sz="0" w:space="0" w:color="auto"/>
        <w:left w:val="none" w:sz="0" w:space="0" w:color="auto"/>
        <w:bottom w:val="none" w:sz="0" w:space="0" w:color="auto"/>
        <w:right w:val="none" w:sz="0" w:space="0" w:color="auto"/>
      </w:divBdr>
    </w:div>
    <w:div w:id="934091050">
      <w:bodyDiv w:val="1"/>
      <w:marLeft w:val="0"/>
      <w:marRight w:val="0"/>
      <w:marTop w:val="0"/>
      <w:marBottom w:val="0"/>
      <w:divBdr>
        <w:top w:val="none" w:sz="0" w:space="0" w:color="auto"/>
        <w:left w:val="none" w:sz="0" w:space="0" w:color="auto"/>
        <w:bottom w:val="none" w:sz="0" w:space="0" w:color="auto"/>
        <w:right w:val="none" w:sz="0" w:space="0" w:color="auto"/>
      </w:divBdr>
    </w:div>
    <w:div w:id="951791040">
      <w:bodyDiv w:val="1"/>
      <w:marLeft w:val="0"/>
      <w:marRight w:val="0"/>
      <w:marTop w:val="0"/>
      <w:marBottom w:val="0"/>
      <w:divBdr>
        <w:top w:val="none" w:sz="0" w:space="0" w:color="auto"/>
        <w:left w:val="none" w:sz="0" w:space="0" w:color="auto"/>
        <w:bottom w:val="none" w:sz="0" w:space="0" w:color="auto"/>
        <w:right w:val="none" w:sz="0" w:space="0" w:color="auto"/>
      </w:divBdr>
    </w:div>
    <w:div w:id="968390656">
      <w:bodyDiv w:val="1"/>
      <w:marLeft w:val="0"/>
      <w:marRight w:val="0"/>
      <w:marTop w:val="0"/>
      <w:marBottom w:val="0"/>
      <w:divBdr>
        <w:top w:val="none" w:sz="0" w:space="0" w:color="auto"/>
        <w:left w:val="none" w:sz="0" w:space="0" w:color="auto"/>
        <w:bottom w:val="none" w:sz="0" w:space="0" w:color="auto"/>
        <w:right w:val="none" w:sz="0" w:space="0" w:color="auto"/>
      </w:divBdr>
      <w:divsChild>
        <w:div w:id="28605717">
          <w:marLeft w:val="0"/>
          <w:marRight w:val="0"/>
          <w:marTop w:val="0"/>
          <w:marBottom w:val="0"/>
          <w:divBdr>
            <w:top w:val="none" w:sz="0" w:space="0" w:color="auto"/>
            <w:left w:val="none" w:sz="0" w:space="0" w:color="auto"/>
            <w:bottom w:val="none" w:sz="0" w:space="0" w:color="auto"/>
            <w:right w:val="none" w:sz="0" w:space="0" w:color="auto"/>
          </w:divBdr>
        </w:div>
      </w:divsChild>
    </w:div>
    <w:div w:id="1000276965">
      <w:bodyDiv w:val="1"/>
      <w:marLeft w:val="0"/>
      <w:marRight w:val="0"/>
      <w:marTop w:val="0"/>
      <w:marBottom w:val="0"/>
      <w:divBdr>
        <w:top w:val="none" w:sz="0" w:space="0" w:color="auto"/>
        <w:left w:val="none" w:sz="0" w:space="0" w:color="auto"/>
        <w:bottom w:val="none" w:sz="0" w:space="0" w:color="auto"/>
        <w:right w:val="none" w:sz="0" w:space="0" w:color="auto"/>
      </w:divBdr>
    </w:div>
    <w:div w:id="1011105116">
      <w:bodyDiv w:val="1"/>
      <w:marLeft w:val="0"/>
      <w:marRight w:val="0"/>
      <w:marTop w:val="0"/>
      <w:marBottom w:val="0"/>
      <w:divBdr>
        <w:top w:val="none" w:sz="0" w:space="0" w:color="auto"/>
        <w:left w:val="none" w:sz="0" w:space="0" w:color="auto"/>
        <w:bottom w:val="none" w:sz="0" w:space="0" w:color="auto"/>
        <w:right w:val="none" w:sz="0" w:space="0" w:color="auto"/>
      </w:divBdr>
    </w:div>
    <w:div w:id="1031224934">
      <w:bodyDiv w:val="1"/>
      <w:marLeft w:val="0"/>
      <w:marRight w:val="0"/>
      <w:marTop w:val="0"/>
      <w:marBottom w:val="0"/>
      <w:divBdr>
        <w:top w:val="none" w:sz="0" w:space="0" w:color="auto"/>
        <w:left w:val="none" w:sz="0" w:space="0" w:color="auto"/>
        <w:bottom w:val="none" w:sz="0" w:space="0" w:color="auto"/>
        <w:right w:val="none" w:sz="0" w:space="0" w:color="auto"/>
      </w:divBdr>
    </w:div>
    <w:div w:id="1039358335">
      <w:bodyDiv w:val="1"/>
      <w:marLeft w:val="0"/>
      <w:marRight w:val="0"/>
      <w:marTop w:val="0"/>
      <w:marBottom w:val="0"/>
      <w:divBdr>
        <w:top w:val="none" w:sz="0" w:space="0" w:color="auto"/>
        <w:left w:val="none" w:sz="0" w:space="0" w:color="auto"/>
        <w:bottom w:val="none" w:sz="0" w:space="0" w:color="auto"/>
        <w:right w:val="none" w:sz="0" w:space="0" w:color="auto"/>
      </w:divBdr>
    </w:div>
    <w:div w:id="1039432891">
      <w:bodyDiv w:val="1"/>
      <w:marLeft w:val="0"/>
      <w:marRight w:val="0"/>
      <w:marTop w:val="0"/>
      <w:marBottom w:val="0"/>
      <w:divBdr>
        <w:top w:val="none" w:sz="0" w:space="0" w:color="auto"/>
        <w:left w:val="none" w:sz="0" w:space="0" w:color="auto"/>
        <w:bottom w:val="none" w:sz="0" w:space="0" w:color="auto"/>
        <w:right w:val="none" w:sz="0" w:space="0" w:color="auto"/>
      </w:divBdr>
    </w:div>
    <w:div w:id="1105005081">
      <w:bodyDiv w:val="1"/>
      <w:marLeft w:val="0"/>
      <w:marRight w:val="0"/>
      <w:marTop w:val="0"/>
      <w:marBottom w:val="0"/>
      <w:divBdr>
        <w:top w:val="none" w:sz="0" w:space="0" w:color="auto"/>
        <w:left w:val="none" w:sz="0" w:space="0" w:color="auto"/>
        <w:bottom w:val="none" w:sz="0" w:space="0" w:color="auto"/>
        <w:right w:val="none" w:sz="0" w:space="0" w:color="auto"/>
      </w:divBdr>
    </w:div>
    <w:div w:id="1106314233">
      <w:bodyDiv w:val="1"/>
      <w:marLeft w:val="0"/>
      <w:marRight w:val="0"/>
      <w:marTop w:val="0"/>
      <w:marBottom w:val="0"/>
      <w:divBdr>
        <w:top w:val="none" w:sz="0" w:space="0" w:color="auto"/>
        <w:left w:val="none" w:sz="0" w:space="0" w:color="auto"/>
        <w:bottom w:val="none" w:sz="0" w:space="0" w:color="auto"/>
        <w:right w:val="none" w:sz="0" w:space="0" w:color="auto"/>
      </w:divBdr>
    </w:div>
    <w:div w:id="1108890351">
      <w:bodyDiv w:val="1"/>
      <w:marLeft w:val="0"/>
      <w:marRight w:val="0"/>
      <w:marTop w:val="0"/>
      <w:marBottom w:val="0"/>
      <w:divBdr>
        <w:top w:val="none" w:sz="0" w:space="0" w:color="auto"/>
        <w:left w:val="none" w:sz="0" w:space="0" w:color="auto"/>
        <w:bottom w:val="none" w:sz="0" w:space="0" w:color="auto"/>
        <w:right w:val="none" w:sz="0" w:space="0" w:color="auto"/>
      </w:divBdr>
    </w:div>
    <w:div w:id="1113553881">
      <w:bodyDiv w:val="1"/>
      <w:marLeft w:val="0"/>
      <w:marRight w:val="0"/>
      <w:marTop w:val="0"/>
      <w:marBottom w:val="0"/>
      <w:divBdr>
        <w:top w:val="none" w:sz="0" w:space="0" w:color="auto"/>
        <w:left w:val="none" w:sz="0" w:space="0" w:color="auto"/>
        <w:bottom w:val="none" w:sz="0" w:space="0" w:color="auto"/>
        <w:right w:val="none" w:sz="0" w:space="0" w:color="auto"/>
      </w:divBdr>
    </w:div>
    <w:div w:id="1132791939">
      <w:bodyDiv w:val="1"/>
      <w:marLeft w:val="0"/>
      <w:marRight w:val="0"/>
      <w:marTop w:val="0"/>
      <w:marBottom w:val="0"/>
      <w:divBdr>
        <w:top w:val="none" w:sz="0" w:space="0" w:color="auto"/>
        <w:left w:val="none" w:sz="0" w:space="0" w:color="auto"/>
        <w:bottom w:val="none" w:sz="0" w:space="0" w:color="auto"/>
        <w:right w:val="none" w:sz="0" w:space="0" w:color="auto"/>
      </w:divBdr>
    </w:div>
    <w:div w:id="1162350944">
      <w:bodyDiv w:val="1"/>
      <w:marLeft w:val="0"/>
      <w:marRight w:val="0"/>
      <w:marTop w:val="0"/>
      <w:marBottom w:val="0"/>
      <w:divBdr>
        <w:top w:val="none" w:sz="0" w:space="0" w:color="auto"/>
        <w:left w:val="none" w:sz="0" w:space="0" w:color="auto"/>
        <w:bottom w:val="none" w:sz="0" w:space="0" w:color="auto"/>
        <w:right w:val="none" w:sz="0" w:space="0" w:color="auto"/>
      </w:divBdr>
    </w:div>
    <w:div w:id="1179346520">
      <w:bodyDiv w:val="1"/>
      <w:marLeft w:val="0"/>
      <w:marRight w:val="0"/>
      <w:marTop w:val="0"/>
      <w:marBottom w:val="0"/>
      <w:divBdr>
        <w:top w:val="none" w:sz="0" w:space="0" w:color="auto"/>
        <w:left w:val="none" w:sz="0" w:space="0" w:color="auto"/>
        <w:bottom w:val="none" w:sz="0" w:space="0" w:color="auto"/>
        <w:right w:val="none" w:sz="0" w:space="0" w:color="auto"/>
      </w:divBdr>
    </w:div>
    <w:div w:id="1191994968">
      <w:bodyDiv w:val="1"/>
      <w:marLeft w:val="0"/>
      <w:marRight w:val="0"/>
      <w:marTop w:val="0"/>
      <w:marBottom w:val="0"/>
      <w:divBdr>
        <w:top w:val="none" w:sz="0" w:space="0" w:color="auto"/>
        <w:left w:val="none" w:sz="0" w:space="0" w:color="auto"/>
        <w:bottom w:val="none" w:sz="0" w:space="0" w:color="auto"/>
        <w:right w:val="none" w:sz="0" w:space="0" w:color="auto"/>
      </w:divBdr>
    </w:div>
    <w:div w:id="1214928220">
      <w:bodyDiv w:val="1"/>
      <w:marLeft w:val="0"/>
      <w:marRight w:val="0"/>
      <w:marTop w:val="0"/>
      <w:marBottom w:val="0"/>
      <w:divBdr>
        <w:top w:val="none" w:sz="0" w:space="0" w:color="auto"/>
        <w:left w:val="none" w:sz="0" w:space="0" w:color="auto"/>
        <w:bottom w:val="none" w:sz="0" w:space="0" w:color="auto"/>
        <w:right w:val="none" w:sz="0" w:space="0" w:color="auto"/>
      </w:divBdr>
    </w:div>
    <w:div w:id="1215510467">
      <w:bodyDiv w:val="1"/>
      <w:marLeft w:val="0"/>
      <w:marRight w:val="0"/>
      <w:marTop w:val="0"/>
      <w:marBottom w:val="0"/>
      <w:divBdr>
        <w:top w:val="none" w:sz="0" w:space="0" w:color="auto"/>
        <w:left w:val="none" w:sz="0" w:space="0" w:color="auto"/>
        <w:bottom w:val="none" w:sz="0" w:space="0" w:color="auto"/>
        <w:right w:val="none" w:sz="0" w:space="0" w:color="auto"/>
      </w:divBdr>
    </w:div>
    <w:div w:id="1230193918">
      <w:bodyDiv w:val="1"/>
      <w:marLeft w:val="0"/>
      <w:marRight w:val="0"/>
      <w:marTop w:val="0"/>
      <w:marBottom w:val="0"/>
      <w:divBdr>
        <w:top w:val="none" w:sz="0" w:space="0" w:color="auto"/>
        <w:left w:val="none" w:sz="0" w:space="0" w:color="auto"/>
        <w:bottom w:val="none" w:sz="0" w:space="0" w:color="auto"/>
        <w:right w:val="none" w:sz="0" w:space="0" w:color="auto"/>
      </w:divBdr>
    </w:div>
    <w:div w:id="1231773104">
      <w:bodyDiv w:val="1"/>
      <w:marLeft w:val="0"/>
      <w:marRight w:val="0"/>
      <w:marTop w:val="0"/>
      <w:marBottom w:val="0"/>
      <w:divBdr>
        <w:top w:val="none" w:sz="0" w:space="0" w:color="auto"/>
        <w:left w:val="none" w:sz="0" w:space="0" w:color="auto"/>
        <w:bottom w:val="none" w:sz="0" w:space="0" w:color="auto"/>
        <w:right w:val="none" w:sz="0" w:space="0" w:color="auto"/>
      </w:divBdr>
    </w:div>
    <w:div w:id="1241868667">
      <w:bodyDiv w:val="1"/>
      <w:marLeft w:val="0"/>
      <w:marRight w:val="0"/>
      <w:marTop w:val="0"/>
      <w:marBottom w:val="0"/>
      <w:divBdr>
        <w:top w:val="none" w:sz="0" w:space="0" w:color="auto"/>
        <w:left w:val="none" w:sz="0" w:space="0" w:color="auto"/>
        <w:bottom w:val="none" w:sz="0" w:space="0" w:color="auto"/>
        <w:right w:val="none" w:sz="0" w:space="0" w:color="auto"/>
      </w:divBdr>
    </w:div>
    <w:div w:id="1244874579">
      <w:bodyDiv w:val="1"/>
      <w:marLeft w:val="0"/>
      <w:marRight w:val="0"/>
      <w:marTop w:val="0"/>
      <w:marBottom w:val="0"/>
      <w:divBdr>
        <w:top w:val="none" w:sz="0" w:space="0" w:color="auto"/>
        <w:left w:val="none" w:sz="0" w:space="0" w:color="auto"/>
        <w:bottom w:val="none" w:sz="0" w:space="0" w:color="auto"/>
        <w:right w:val="none" w:sz="0" w:space="0" w:color="auto"/>
      </w:divBdr>
    </w:div>
    <w:div w:id="1250196414">
      <w:bodyDiv w:val="1"/>
      <w:marLeft w:val="0"/>
      <w:marRight w:val="0"/>
      <w:marTop w:val="0"/>
      <w:marBottom w:val="0"/>
      <w:divBdr>
        <w:top w:val="none" w:sz="0" w:space="0" w:color="auto"/>
        <w:left w:val="none" w:sz="0" w:space="0" w:color="auto"/>
        <w:bottom w:val="none" w:sz="0" w:space="0" w:color="auto"/>
        <w:right w:val="none" w:sz="0" w:space="0" w:color="auto"/>
      </w:divBdr>
    </w:div>
    <w:div w:id="1260873390">
      <w:bodyDiv w:val="1"/>
      <w:marLeft w:val="0"/>
      <w:marRight w:val="0"/>
      <w:marTop w:val="0"/>
      <w:marBottom w:val="0"/>
      <w:divBdr>
        <w:top w:val="none" w:sz="0" w:space="0" w:color="auto"/>
        <w:left w:val="none" w:sz="0" w:space="0" w:color="auto"/>
        <w:bottom w:val="none" w:sz="0" w:space="0" w:color="auto"/>
        <w:right w:val="none" w:sz="0" w:space="0" w:color="auto"/>
      </w:divBdr>
    </w:div>
    <w:div w:id="1283882267">
      <w:bodyDiv w:val="1"/>
      <w:marLeft w:val="0"/>
      <w:marRight w:val="0"/>
      <w:marTop w:val="0"/>
      <w:marBottom w:val="0"/>
      <w:divBdr>
        <w:top w:val="none" w:sz="0" w:space="0" w:color="auto"/>
        <w:left w:val="none" w:sz="0" w:space="0" w:color="auto"/>
        <w:bottom w:val="none" w:sz="0" w:space="0" w:color="auto"/>
        <w:right w:val="none" w:sz="0" w:space="0" w:color="auto"/>
      </w:divBdr>
    </w:div>
    <w:div w:id="1289048897">
      <w:bodyDiv w:val="1"/>
      <w:marLeft w:val="0"/>
      <w:marRight w:val="0"/>
      <w:marTop w:val="0"/>
      <w:marBottom w:val="0"/>
      <w:divBdr>
        <w:top w:val="none" w:sz="0" w:space="0" w:color="auto"/>
        <w:left w:val="none" w:sz="0" w:space="0" w:color="auto"/>
        <w:bottom w:val="none" w:sz="0" w:space="0" w:color="auto"/>
        <w:right w:val="none" w:sz="0" w:space="0" w:color="auto"/>
      </w:divBdr>
    </w:div>
    <w:div w:id="1311669031">
      <w:bodyDiv w:val="1"/>
      <w:marLeft w:val="0"/>
      <w:marRight w:val="0"/>
      <w:marTop w:val="0"/>
      <w:marBottom w:val="0"/>
      <w:divBdr>
        <w:top w:val="none" w:sz="0" w:space="0" w:color="auto"/>
        <w:left w:val="none" w:sz="0" w:space="0" w:color="auto"/>
        <w:bottom w:val="none" w:sz="0" w:space="0" w:color="auto"/>
        <w:right w:val="none" w:sz="0" w:space="0" w:color="auto"/>
      </w:divBdr>
    </w:div>
    <w:div w:id="1316298810">
      <w:bodyDiv w:val="1"/>
      <w:marLeft w:val="0"/>
      <w:marRight w:val="0"/>
      <w:marTop w:val="0"/>
      <w:marBottom w:val="0"/>
      <w:divBdr>
        <w:top w:val="none" w:sz="0" w:space="0" w:color="auto"/>
        <w:left w:val="none" w:sz="0" w:space="0" w:color="auto"/>
        <w:bottom w:val="none" w:sz="0" w:space="0" w:color="auto"/>
        <w:right w:val="none" w:sz="0" w:space="0" w:color="auto"/>
      </w:divBdr>
    </w:div>
    <w:div w:id="1316912003">
      <w:bodyDiv w:val="1"/>
      <w:marLeft w:val="0"/>
      <w:marRight w:val="0"/>
      <w:marTop w:val="0"/>
      <w:marBottom w:val="0"/>
      <w:divBdr>
        <w:top w:val="none" w:sz="0" w:space="0" w:color="auto"/>
        <w:left w:val="none" w:sz="0" w:space="0" w:color="auto"/>
        <w:bottom w:val="none" w:sz="0" w:space="0" w:color="auto"/>
        <w:right w:val="none" w:sz="0" w:space="0" w:color="auto"/>
      </w:divBdr>
    </w:div>
    <w:div w:id="1319457942">
      <w:bodyDiv w:val="1"/>
      <w:marLeft w:val="0"/>
      <w:marRight w:val="0"/>
      <w:marTop w:val="0"/>
      <w:marBottom w:val="0"/>
      <w:divBdr>
        <w:top w:val="none" w:sz="0" w:space="0" w:color="auto"/>
        <w:left w:val="none" w:sz="0" w:space="0" w:color="auto"/>
        <w:bottom w:val="none" w:sz="0" w:space="0" w:color="auto"/>
        <w:right w:val="none" w:sz="0" w:space="0" w:color="auto"/>
      </w:divBdr>
    </w:div>
    <w:div w:id="1340502202">
      <w:bodyDiv w:val="1"/>
      <w:marLeft w:val="0"/>
      <w:marRight w:val="0"/>
      <w:marTop w:val="0"/>
      <w:marBottom w:val="0"/>
      <w:divBdr>
        <w:top w:val="none" w:sz="0" w:space="0" w:color="auto"/>
        <w:left w:val="none" w:sz="0" w:space="0" w:color="auto"/>
        <w:bottom w:val="none" w:sz="0" w:space="0" w:color="auto"/>
        <w:right w:val="none" w:sz="0" w:space="0" w:color="auto"/>
      </w:divBdr>
    </w:div>
    <w:div w:id="1376734339">
      <w:bodyDiv w:val="1"/>
      <w:marLeft w:val="0"/>
      <w:marRight w:val="0"/>
      <w:marTop w:val="0"/>
      <w:marBottom w:val="0"/>
      <w:divBdr>
        <w:top w:val="none" w:sz="0" w:space="0" w:color="auto"/>
        <w:left w:val="none" w:sz="0" w:space="0" w:color="auto"/>
        <w:bottom w:val="none" w:sz="0" w:space="0" w:color="auto"/>
        <w:right w:val="none" w:sz="0" w:space="0" w:color="auto"/>
      </w:divBdr>
    </w:div>
    <w:div w:id="1380278397">
      <w:bodyDiv w:val="1"/>
      <w:marLeft w:val="0"/>
      <w:marRight w:val="0"/>
      <w:marTop w:val="0"/>
      <w:marBottom w:val="0"/>
      <w:divBdr>
        <w:top w:val="none" w:sz="0" w:space="0" w:color="auto"/>
        <w:left w:val="none" w:sz="0" w:space="0" w:color="auto"/>
        <w:bottom w:val="none" w:sz="0" w:space="0" w:color="auto"/>
        <w:right w:val="none" w:sz="0" w:space="0" w:color="auto"/>
      </w:divBdr>
    </w:div>
    <w:div w:id="1380662431">
      <w:bodyDiv w:val="1"/>
      <w:marLeft w:val="0"/>
      <w:marRight w:val="0"/>
      <w:marTop w:val="0"/>
      <w:marBottom w:val="0"/>
      <w:divBdr>
        <w:top w:val="none" w:sz="0" w:space="0" w:color="auto"/>
        <w:left w:val="none" w:sz="0" w:space="0" w:color="auto"/>
        <w:bottom w:val="none" w:sz="0" w:space="0" w:color="auto"/>
        <w:right w:val="none" w:sz="0" w:space="0" w:color="auto"/>
      </w:divBdr>
    </w:div>
    <w:div w:id="1381707200">
      <w:bodyDiv w:val="1"/>
      <w:marLeft w:val="0"/>
      <w:marRight w:val="0"/>
      <w:marTop w:val="0"/>
      <w:marBottom w:val="0"/>
      <w:divBdr>
        <w:top w:val="none" w:sz="0" w:space="0" w:color="auto"/>
        <w:left w:val="none" w:sz="0" w:space="0" w:color="auto"/>
        <w:bottom w:val="none" w:sz="0" w:space="0" w:color="auto"/>
        <w:right w:val="none" w:sz="0" w:space="0" w:color="auto"/>
      </w:divBdr>
    </w:div>
    <w:div w:id="1384406018">
      <w:bodyDiv w:val="1"/>
      <w:marLeft w:val="0"/>
      <w:marRight w:val="0"/>
      <w:marTop w:val="0"/>
      <w:marBottom w:val="0"/>
      <w:divBdr>
        <w:top w:val="none" w:sz="0" w:space="0" w:color="auto"/>
        <w:left w:val="none" w:sz="0" w:space="0" w:color="auto"/>
        <w:bottom w:val="none" w:sz="0" w:space="0" w:color="auto"/>
        <w:right w:val="none" w:sz="0" w:space="0" w:color="auto"/>
      </w:divBdr>
    </w:div>
    <w:div w:id="1424032904">
      <w:bodyDiv w:val="1"/>
      <w:marLeft w:val="0"/>
      <w:marRight w:val="0"/>
      <w:marTop w:val="0"/>
      <w:marBottom w:val="0"/>
      <w:divBdr>
        <w:top w:val="none" w:sz="0" w:space="0" w:color="auto"/>
        <w:left w:val="none" w:sz="0" w:space="0" w:color="auto"/>
        <w:bottom w:val="none" w:sz="0" w:space="0" w:color="auto"/>
        <w:right w:val="none" w:sz="0" w:space="0" w:color="auto"/>
      </w:divBdr>
    </w:div>
    <w:div w:id="1427119587">
      <w:bodyDiv w:val="1"/>
      <w:marLeft w:val="0"/>
      <w:marRight w:val="0"/>
      <w:marTop w:val="0"/>
      <w:marBottom w:val="0"/>
      <w:divBdr>
        <w:top w:val="none" w:sz="0" w:space="0" w:color="auto"/>
        <w:left w:val="none" w:sz="0" w:space="0" w:color="auto"/>
        <w:bottom w:val="none" w:sz="0" w:space="0" w:color="auto"/>
        <w:right w:val="none" w:sz="0" w:space="0" w:color="auto"/>
      </w:divBdr>
    </w:div>
    <w:div w:id="1505322473">
      <w:bodyDiv w:val="1"/>
      <w:marLeft w:val="0"/>
      <w:marRight w:val="0"/>
      <w:marTop w:val="0"/>
      <w:marBottom w:val="0"/>
      <w:divBdr>
        <w:top w:val="none" w:sz="0" w:space="0" w:color="auto"/>
        <w:left w:val="none" w:sz="0" w:space="0" w:color="auto"/>
        <w:bottom w:val="none" w:sz="0" w:space="0" w:color="auto"/>
        <w:right w:val="none" w:sz="0" w:space="0" w:color="auto"/>
      </w:divBdr>
    </w:div>
    <w:div w:id="1517770503">
      <w:bodyDiv w:val="1"/>
      <w:marLeft w:val="0"/>
      <w:marRight w:val="0"/>
      <w:marTop w:val="0"/>
      <w:marBottom w:val="0"/>
      <w:divBdr>
        <w:top w:val="none" w:sz="0" w:space="0" w:color="auto"/>
        <w:left w:val="none" w:sz="0" w:space="0" w:color="auto"/>
        <w:bottom w:val="none" w:sz="0" w:space="0" w:color="auto"/>
        <w:right w:val="none" w:sz="0" w:space="0" w:color="auto"/>
      </w:divBdr>
    </w:div>
    <w:div w:id="1522821751">
      <w:bodyDiv w:val="1"/>
      <w:marLeft w:val="0"/>
      <w:marRight w:val="0"/>
      <w:marTop w:val="0"/>
      <w:marBottom w:val="0"/>
      <w:divBdr>
        <w:top w:val="none" w:sz="0" w:space="0" w:color="auto"/>
        <w:left w:val="none" w:sz="0" w:space="0" w:color="auto"/>
        <w:bottom w:val="none" w:sz="0" w:space="0" w:color="auto"/>
        <w:right w:val="none" w:sz="0" w:space="0" w:color="auto"/>
      </w:divBdr>
    </w:div>
    <w:div w:id="1523472406">
      <w:bodyDiv w:val="1"/>
      <w:marLeft w:val="0"/>
      <w:marRight w:val="0"/>
      <w:marTop w:val="0"/>
      <w:marBottom w:val="0"/>
      <w:divBdr>
        <w:top w:val="none" w:sz="0" w:space="0" w:color="auto"/>
        <w:left w:val="none" w:sz="0" w:space="0" w:color="auto"/>
        <w:bottom w:val="none" w:sz="0" w:space="0" w:color="auto"/>
        <w:right w:val="none" w:sz="0" w:space="0" w:color="auto"/>
      </w:divBdr>
    </w:div>
    <w:div w:id="1565143926">
      <w:bodyDiv w:val="1"/>
      <w:marLeft w:val="0"/>
      <w:marRight w:val="0"/>
      <w:marTop w:val="0"/>
      <w:marBottom w:val="0"/>
      <w:divBdr>
        <w:top w:val="none" w:sz="0" w:space="0" w:color="auto"/>
        <w:left w:val="none" w:sz="0" w:space="0" w:color="auto"/>
        <w:bottom w:val="none" w:sz="0" w:space="0" w:color="auto"/>
        <w:right w:val="none" w:sz="0" w:space="0" w:color="auto"/>
      </w:divBdr>
    </w:div>
    <w:div w:id="1569537567">
      <w:bodyDiv w:val="1"/>
      <w:marLeft w:val="0"/>
      <w:marRight w:val="0"/>
      <w:marTop w:val="0"/>
      <w:marBottom w:val="0"/>
      <w:divBdr>
        <w:top w:val="none" w:sz="0" w:space="0" w:color="auto"/>
        <w:left w:val="none" w:sz="0" w:space="0" w:color="auto"/>
        <w:bottom w:val="none" w:sz="0" w:space="0" w:color="auto"/>
        <w:right w:val="none" w:sz="0" w:space="0" w:color="auto"/>
      </w:divBdr>
    </w:div>
    <w:div w:id="1571574123">
      <w:bodyDiv w:val="1"/>
      <w:marLeft w:val="0"/>
      <w:marRight w:val="0"/>
      <w:marTop w:val="0"/>
      <w:marBottom w:val="0"/>
      <w:divBdr>
        <w:top w:val="none" w:sz="0" w:space="0" w:color="auto"/>
        <w:left w:val="none" w:sz="0" w:space="0" w:color="auto"/>
        <w:bottom w:val="none" w:sz="0" w:space="0" w:color="auto"/>
        <w:right w:val="none" w:sz="0" w:space="0" w:color="auto"/>
      </w:divBdr>
    </w:div>
    <w:div w:id="1579903437">
      <w:bodyDiv w:val="1"/>
      <w:marLeft w:val="0"/>
      <w:marRight w:val="0"/>
      <w:marTop w:val="0"/>
      <w:marBottom w:val="0"/>
      <w:divBdr>
        <w:top w:val="none" w:sz="0" w:space="0" w:color="auto"/>
        <w:left w:val="none" w:sz="0" w:space="0" w:color="auto"/>
        <w:bottom w:val="none" w:sz="0" w:space="0" w:color="auto"/>
        <w:right w:val="none" w:sz="0" w:space="0" w:color="auto"/>
      </w:divBdr>
    </w:div>
    <w:div w:id="1614240229">
      <w:bodyDiv w:val="1"/>
      <w:marLeft w:val="0"/>
      <w:marRight w:val="0"/>
      <w:marTop w:val="0"/>
      <w:marBottom w:val="0"/>
      <w:divBdr>
        <w:top w:val="none" w:sz="0" w:space="0" w:color="auto"/>
        <w:left w:val="none" w:sz="0" w:space="0" w:color="auto"/>
        <w:bottom w:val="none" w:sz="0" w:space="0" w:color="auto"/>
        <w:right w:val="none" w:sz="0" w:space="0" w:color="auto"/>
      </w:divBdr>
    </w:div>
    <w:div w:id="1621451501">
      <w:bodyDiv w:val="1"/>
      <w:marLeft w:val="0"/>
      <w:marRight w:val="0"/>
      <w:marTop w:val="0"/>
      <w:marBottom w:val="0"/>
      <w:divBdr>
        <w:top w:val="none" w:sz="0" w:space="0" w:color="auto"/>
        <w:left w:val="none" w:sz="0" w:space="0" w:color="auto"/>
        <w:bottom w:val="none" w:sz="0" w:space="0" w:color="auto"/>
        <w:right w:val="none" w:sz="0" w:space="0" w:color="auto"/>
      </w:divBdr>
    </w:div>
    <w:div w:id="1639145356">
      <w:bodyDiv w:val="1"/>
      <w:marLeft w:val="0"/>
      <w:marRight w:val="0"/>
      <w:marTop w:val="0"/>
      <w:marBottom w:val="0"/>
      <w:divBdr>
        <w:top w:val="none" w:sz="0" w:space="0" w:color="auto"/>
        <w:left w:val="none" w:sz="0" w:space="0" w:color="auto"/>
        <w:bottom w:val="none" w:sz="0" w:space="0" w:color="auto"/>
        <w:right w:val="none" w:sz="0" w:space="0" w:color="auto"/>
      </w:divBdr>
    </w:div>
    <w:div w:id="1643580121">
      <w:bodyDiv w:val="1"/>
      <w:marLeft w:val="0"/>
      <w:marRight w:val="0"/>
      <w:marTop w:val="0"/>
      <w:marBottom w:val="0"/>
      <w:divBdr>
        <w:top w:val="none" w:sz="0" w:space="0" w:color="auto"/>
        <w:left w:val="none" w:sz="0" w:space="0" w:color="auto"/>
        <w:bottom w:val="none" w:sz="0" w:space="0" w:color="auto"/>
        <w:right w:val="none" w:sz="0" w:space="0" w:color="auto"/>
      </w:divBdr>
    </w:div>
    <w:div w:id="1652128833">
      <w:bodyDiv w:val="1"/>
      <w:marLeft w:val="0"/>
      <w:marRight w:val="0"/>
      <w:marTop w:val="0"/>
      <w:marBottom w:val="0"/>
      <w:divBdr>
        <w:top w:val="none" w:sz="0" w:space="0" w:color="auto"/>
        <w:left w:val="none" w:sz="0" w:space="0" w:color="auto"/>
        <w:bottom w:val="none" w:sz="0" w:space="0" w:color="auto"/>
        <w:right w:val="none" w:sz="0" w:space="0" w:color="auto"/>
      </w:divBdr>
    </w:div>
    <w:div w:id="1671636928">
      <w:bodyDiv w:val="1"/>
      <w:marLeft w:val="0"/>
      <w:marRight w:val="0"/>
      <w:marTop w:val="0"/>
      <w:marBottom w:val="0"/>
      <w:divBdr>
        <w:top w:val="none" w:sz="0" w:space="0" w:color="auto"/>
        <w:left w:val="none" w:sz="0" w:space="0" w:color="auto"/>
        <w:bottom w:val="none" w:sz="0" w:space="0" w:color="auto"/>
        <w:right w:val="none" w:sz="0" w:space="0" w:color="auto"/>
      </w:divBdr>
    </w:div>
    <w:div w:id="1672680906">
      <w:bodyDiv w:val="1"/>
      <w:marLeft w:val="0"/>
      <w:marRight w:val="0"/>
      <w:marTop w:val="0"/>
      <w:marBottom w:val="0"/>
      <w:divBdr>
        <w:top w:val="none" w:sz="0" w:space="0" w:color="auto"/>
        <w:left w:val="none" w:sz="0" w:space="0" w:color="auto"/>
        <w:bottom w:val="none" w:sz="0" w:space="0" w:color="auto"/>
        <w:right w:val="none" w:sz="0" w:space="0" w:color="auto"/>
      </w:divBdr>
    </w:div>
    <w:div w:id="1697731766">
      <w:bodyDiv w:val="1"/>
      <w:marLeft w:val="0"/>
      <w:marRight w:val="0"/>
      <w:marTop w:val="0"/>
      <w:marBottom w:val="0"/>
      <w:divBdr>
        <w:top w:val="none" w:sz="0" w:space="0" w:color="auto"/>
        <w:left w:val="none" w:sz="0" w:space="0" w:color="auto"/>
        <w:bottom w:val="none" w:sz="0" w:space="0" w:color="auto"/>
        <w:right w:val="none" w:sz="0" w:space="0" w:color="auto"/>
      </w:divBdr>
    </w:div>
    <w:div w:id="1704210595">
      <w:bodyDiv w:val="1"/>
      <w:marLeft w:val="0"/>
      <w:marRight w:val="0"/>
      <w:marTop w:val="0"/>
      <w:marBottom w:val="0"/>
      <w:divBdr>
        <w:top w:val="none" w:sz="0" w:space="0" w:color="auto"/>
        <w:left w:val="none" w:sz="0" w:space="0" w:color="auto"/>
        <w:bottom w:val="none" w:sz="0" w:space="0" w:color="auto"/>
        <w:right w:val="none" w:sz="0" w:space="0" w:color="auto"/>
      </w:divBdr>
    </w:div>
    <w:div w:id="1735543159">
      <w:bodyDiv w:val="1"/>
      <w:marLeft w:val="0"/>
      <w:marRight w:val="0"/>
      <w:marTop w:val="0"/>
      <w:marBottom w:val="0"/>
      <w:divBdr>
        <w:top w:val="none" w:sz="0" w:space="0" w:color="auto"/>
        <w:left w:val="none" w:sz="0" w:space="0" w:color="auto"/>
        <w:bottom w:val="none" w:sz="0" w:space="0" w:color="auto"/>
        <w:right w:val="none" w:sz="0" w:space="0" w:color="auto"/>
      </w:divBdr>
    </w:div>
    <w:div w:id="1749303338">
      <w:bodyDiv w:val="1"/>
      <w:marLeft w:val="0"/>
      <w:marRight w:val="0"/>
      <w:marTop w:val="0"/>
      <w:marBottom w:val="0"/>
      <w:divBdr>
        <w:top w:val="none" w:sz="0" w:space="0" w:color="auto"/>
        <w:left w:val="none" w:sz="0" w:space="0" w:color="auto"/>
        <w:bottom w:val="none" w:sz="0" w:space="0" w:color="auto"/>
        <w:right w:val="none" w:sz="0" w:space="0" w:color="auto"/>
      </w:divBdr>
    </w:div>
    <w:div w:id="1771854746">
      <w:bodyDiv w:val="1"/>
      <w:marLeft w:val="0"/>
      <w:marRight w:val="0"/>
      <w:marTop w:val="0"/>
      <w:marBottom w:val="0"/>
      <w:divBdr>
        <w:top w:val="none" w:sz="0" w:space="0" w:color="auto"/>
        <w:left w:val="none" w:sz="0" w:space="0" w:color="auto"/>
        <w:bottom w:val="none" w:sz="0" w:space="0" w:color="auto"/>
        <w:right w:val="none" w:sz="0" w:space="0" w:color="auto"/>
      </w:divBdr>
    </w:div>
    <w:div w:id="1773280691">
      <w:bodyDiv w:val="1"/>
      <w:marLeft w:val="0"/>
      <w:marRight w:val="0"/>
      <w:marTop w:val="0"/>
      <w:marBottom w:val="0"/>
      <w:divBdr>
        <w:top w:val="none" w:sz="0" w:space="0" w:color="auto"/>
        <w:left w:val="none" w:sz="0" w:space="0" w:color="auto"/>
        <w:bottom w:val="none" w:sz="0" w:space="0" w:color="auto"/>
        <w:right w:val="none" w:sz="0" w:space="0" w:color="auto"/>
      </w:divBdr>
    </w:div>
    <w:div w:id="1776365573">
      <w:bodyDiv w:val="1"/>
      <w:marLeft w:val="0"/>
      <w:marRight w:val="0"/>
      <w:marTop w:val="0"/>
      <w:marBottom w:val="0"/>
      <w:divBdr>
        <w:top w:val="none" w:sz="0" w:space="0" w:color="auto"/>
        <w:left w:val="none" w:sz="0" w:space="0" w:color="auto"/>
        <w:bottom w:val="none" w:sz="0" w:space="0" w:color="auto"/>
        <w:right w:val="none" w:sz="0" w:space="0" w:color="auto"/>
      </w:divBdr>
    </w:div>
    <w:div w:id="1783913535">
      <w:bodyDiv w:val="1"/>
      <w:marLeft w:val="0"/>
      <w:marRight w:val="0"/>
      <w:marTop w:val="0"/>
      <w:marBottom w:val="0"/>
      <w:divBdr>
        <w:top w:val="none" w:sz="0" w:space="0" w:color="auto"/>
        <w:left w:val="none" w:sz="0" w:space="0" w:color="auto"/>
        <w:bottom w:val="none" w:sz="0" w:space="0" w:color="auto"/>
        <w:right w:val="none" w:sz="0" w:space="0" w:color="auto"/>
      </w:divBdr>
    </w:div>
    <w:div w:id="1802570892">
      <w:bodyDiv w:val="1"/>
      <w:marLeft w:val="0"/>
      <w:marRight w:val="0"/>
      <w:marTop w:val="0"/>
      <w:marBottom w:val="0"/>
      <w:divBdr>
        <w:top w:val="none" w:sz="0" w:space="0" w:color="auto"/>
        <w:left w:val="none" w:sz="0" w:space="0" w:color="auto"/>
        <w:bottom w:val="none" w:sz="0" w:space="0" w:color="auto"/>
        <w:right w:val="none" w:sz="0" w:space="0" w:color="auto"/>
      </w:divBdr>
    </w:div>
    <w:div w:id="1813331985">
      <w:bodyDiv w:val="1"/>
      <w:marLeft w:val="0"/>
      <w:marRight w:val="0"/>
      <w:marTop w:val="0"/>
      <w:marBottom w:val="0"/>
      <w:divBdr>
        <w:top w:val="none" w:sz="0" w:space="0" w:color="auto"/>
        <w:left w:val="none" w:sz="0" w:space="0" w:color="auto"/>
        <w:bottom w:val="none" w:sz="0" w:space="0" w:color="auto"/>
        <w:right w:val="none" w:sz="0" w:space="0" w:color="auto"/>
      </w:divBdr>
    </w:div>
    <w:div w:id="1827741095">
      <w:bodyDiv w:val="1"/>
      <w:marLeft w:val="0"/>
      <w:marRight w:val="0"/>
      <w:marTop w:val="0"/>
      <w:marBottom w:val="0"/>
      <w:divBdr>
        <w:top w:val="none" w:sz="0" w:space="0" w:color="auto"/>
        <w:left w:val="none" w:sz="0" w:space="0" w:color="auto"/>
        <w:bottom w:val="none" w:sz="0" w:space="0" w:color="auto"/>
        <w:right w:val="none" w:sz="0" w:space="0" w:color="auto"/>
      </w:divBdr>
    </w:div>
    <w:div w:id="1837914705">
      <w:bodyDiv w:val="1"/>
      <w:marLeft w:val="0"/>
      <w:marRight w:val="0"/>
      <w:marTop w:val="0"/>
      <w:marBottom w:val="0"/>
      <w:divBdr>
        <w:top w:val="none" w:sz="0" w:space="0" w:color="auto"/>
        <w:left w:val="none" w:sz="0" w:space="0" w:color="auto"/>
        <w:bottom w:val="none" w:sz="0" w:space="0" w:color="auto"/>
        <w:right w:val="none" w:sz="0" w:space="0" w:color="auto"/>
      </w:divBdr>
    </w:div>
    <w:div w:id="1852524117">
      <w:bodyDiv w:val="1"/>
      <w:marLeft w:val="0"/>
      <w:marRight w:val="0"/>
      <w:marTop w:val="0"/>
      <w:marBottom w:val="0"/>
      <w:divBdr>
        <w:top w:val="none" w:sz="0" w:space="0" w:color="auto"/>
        <w:left w:val="none" w:sz="0" w:space="0" w:color="auto"/>
        <w:bottom w:val="none" w:sz="0" w:space="0" w:color="auto"/>
        <w:right w:val="none" w:sz="0" w:space="0" w:color="auto"/>
      </w:divBdr>
    </w:div>
    <w:div w:id="1855998462">
      <w:bodyDiv w:val="1"/>
      <w:marLeft w:val="0"/>
      <w:marRight w:val="0"/>
      <w:marTop w:val="0"/>
      <w:marBottom w:val="0"/>
      <w:divBdr>
        <w:top w:val="none" w:sz="0" w:space="0" w:color="auto"/>
        <w:left w:val="none" w:sz="0" w:space="0" w:color="auto"/>
        <w:bottom w:val="none" w:sz="0" w:space="0" w:color="auto"/>
        <w:right w:val="none" w:sz="0" w:space="0" w:color="auto"/>
      </w:divBdr>
    </w:div>
    <w:div w:id="1858884513">
      <w:bodyDiv w:val="1"/>
      <w:marLeft w:val="0"/>
      <w:marRight w:val="0"/>
      <w:marTop w:val="0"/>
      <w:marBottom w:val="0"/>
      <w:divBdr>
        <w:top w:val="none" w:sz="0" w:space="0" w:color="auto"/>
        <w:left w:val="none" w:sz="0" w:space="0" w:color="auto"/>
        <w:bottom w:val="none" w:sz="0" w:space="0" w:color="auto"/>
        <w:right w:val="none" w:sz="0" w:space="0" w:color="auto"/>
      </w:divBdr>
    </w:div>
    <w:div w:id="1892646193">
      <w:bodyDiv w:val="1"/>
      <w:marLeft w:val="0"/>
      <w:marRight w:val="0"/>
      <w:marTop w:val="0"/>
      <w:marBottom w:val="0"/>
      <w:divBdr>
        <w:top w:val="none" w:sz="0" w:space="0" w:color="auto"/>
        <w:left w:val="none" w:sz="0" w:space="0" w:color="auto"/>
        <w:bottom w:val="none" w:sz="0" w:space="0" w:color="auto"/>
        <w:right w:val="none" w:sz="0" w:space="0" w:color="auto"/>
      </w:divBdr>
    </w:div>
    <w:div w:id="1896969158">
      <w:bodyDiv w:val="1"/>
      <w:marLeft w:val="0"/>
      <w:marRight w:val="0"/>
      <w:marTop w:val="0"/>
      <w:marBottom w:val="0"/>
      <w:divBdr>
        <w:top w:val="none" w:sz="0" w:space="0" w:color="auto"/>
        <w:left w:val="none" w:sz="0" w:space="0" w:color="auto"/>
        <w:bottom w:val="none" w:sz="0" w:space="0" w:color="auto"/>
        <w:right w:val="none" w:sz="0" w:space="0" w:color="auto"/>
      </w:divBdr>
    </w:div>
    <w:div w:id="1907455473">
      <w:bodyDiv w:val="1"/>
      <w:marLeft w:val="0"/>
      <w:marRight w:val="0"/>
      <w:marTop w:val="0"/>
      <w:marBottom w:val="0"/>
      <w:divBdr>
        <w:top w:val="none" w:sz="0" w:space="0" w:color="auto"/>
        <w:left w:val="none" w:sz="0" w:space="0" w:color="auto"/>
        <w:bottom w:val="none" w:sz="0" w:space="0" w:color="auto"/>
        <w:right w:val="none" w:sz="0" w:space="0" w:color="auto"/>
      </w:divBdr>
    </w:div>
    <w:div w:id="1916161398">
      <w:bodyDiv w:val="1"/>
      <w:marLeft w:val="0"/>
      <w:marRight w:val="0"/>
      <w:marTop w:val="0"/>
      <w:marBottom w:val="0"/>
      <w:divBdr>
        <w:top w:val="none" w:sz="0" w:space="0" w:color="auto"/>
        <w:left w:val="none" w:sz="0" w:space="0" w:color="auto"/>
        <w:bottom w:val="none" w:sz="0" w:space="0" w:color="auto"/>
        <w:right w:val="none" w:sz="0" w:space="0" w:color="auto"/>
      </w:divBdr>
    </w:div>
    <w:div w:id="1918008053">
      <w:bodyDiv w:val="1"/>
      <w:marLeft w:val="0"/>
      <w:marRight w:val="0"/>
      <w:marTop w:val="0"/>
      <w:marBottom w:val="0"/>
      <w:divBdr>
        <w:top w:val="none" w:sz="0" w:space="0" w:color="auto"/>
        <w:left w:val="none" w:sz="0" w:space="0" w:color="auto"/>
        <w:bottom w:val="none" w:sz="0" w:space="0" w:color="auto"/>
        <w:right w:val="none" w:sz="0" w:space="0" w:color="auto"/>
      </w:divBdr>
    </w:div>
    <w:div w:id="1919514611">
      <w:bodyDiv w:val="1"/>
      <w:marLeft w:val="0"/>
      <w:marRight w:val="0"/>
      <w:marTop w:val="0"/>
      <w:marBottom w:val="0"/>
      <w:divBdr>
        <w:top w:val="none" w:sz="0" w:space="0" w:color="auto"/>
        <w:left w:val="none" w:sz="0" w:space="0" w:color="auto"/>
        <w:bottom w:val="none" w:sz="0" w:space="0" w:color="auto"/>
        <w:right w:val="none" w:sz="0" w:space="0" w:color="auto"/>
      </w:divBdr>
    </w:div>
    <w:div w:id="1951281085">
      <w:bodyDiv w:val="1"/>
      <w:marLeft w:val="0"/>
      <w:marRight w:val="0"/>
      <w:marTop w:val="0"/>
      <w:marBottom w:val="0"/>
      <w:divBdr>
        <w:top w:val="none" w:sz="0" w:space="0" w:color="auto"/>
        <w:left w:val="none" w:sz="0" w:space="0" w:color="auto"/>
        <w:bottom w:val="none" w:sz="0" w:space="0" w:color="auto"/>
        <w:right w:val="none" w:sz="0" w:space="0" w:color="auto"/>
      </w:divBdr>
    </w:div>
    <w:div w:id="1965649259">
      <w:bodyDiv w:val="1"/>
      <w:marLeft w:val="0"/>
      <w:marRight w:val="0"/>
      <w:marTop w:val="0"/>
      <w:marBottom w:val="0"/>
      <w:divBdr>
        <w:top w:val="none" w:sz="0" w:space="0" w:color="auto"/>
        <w:left w:val="none" w:sz="0" w:space="0" w:color="auto"/>
        <w:bottom w:val="none" w:sz="0" w:space="0" w:color="auto"/>
        <w:right w:val="none" w:sz="0" w:space="0" w:color="auto"/>
      </w:divBdr>
    </w:div>
    <w:div w:id="1978601789">
      <w:bodyDiv w:val="1"/>
      <w:marLeft w:val="0"/>
      <w:marRight w:val="0"/>
      <w:marTop w:val="0"/>
      <w:marBottom w:val="0"/>
      <w:divBdr>
        <w:top w:val="none" w:sz="0" w:space="0" w:color="auto"/>
        <w:left w:val="none" w:sz="0" w:space="0" w:color="auto"/>
        <w:bottom w:val="none" w:sz="0" w:space="0" w:color="auto"/>
        <w:right w:val="none" w:sz="0" w:space="0" w:color="auto"/>
      </w:divBdr>
    </w:div>
    <w:div w:id="1978757726">
      <w:bodyDiv w:val="1"/>
      <w:marLeft w:val="0"/>
      <w:marRight w:val="0"/>
      <w:marTop w:val="0"/>
      <w:marBottom w:val="0"/>
      <w:divBdr>
        <w:top w:val="none" w:sz="0" w:space="0" w:color="auto"/>
        <w:left w:val="none" w:sz="0" w:space="0" w:color="auto"/>
        <w:bottom w:val="none" w:sz="0" w:space="0" w:color="auto"/>
        <w:right w:val="none" w:sz="0" w:space="0" w:color="auto"/>
      </w:divBdr>
    </w:div>
    <w:div w:id="2060392600">
      <w:bodyDiv w:val="1"/>
      <w:marLeft w:val="0"/>
      <w:marRight w:val="0"/>
      <w:marTop w:val="0"/>
      <w:marBottom w:val="0"/>
      <w:divBdr>
        <w:top w:val="none" w:sz="0" w:space="0" w:color="auto"/>
        <w:left w:val="none" w:sz="0" w:space="0" w:color="auto"/>
        <w:bottom w:val="none" w:sz="0" w:space="0" w:color="auto"/>
        <w:right w:val="none" w:sz="0" w:space="0" w:color="auto"/>
      </w:divBdr>
    </w:div>
    <w:div w:id="2086952274">
      <w:bodyDiv w:val="1"/>
      <w:marLeft w:val="0"/>
      <w:marRight w:val="0"/>
      <w:marTop w:val="0"/>
      <w:marBottom w:val="0"/>
      <w:divBdr>
        <w:top w:val="none" w:sz="0" w:space="0" w:color="auto"/>
        <w:left w:val="none" w:sz="0" w:space="0" w:color="auto"/>
        <w:bottom w:val="none" w:sz="0" w:space="0" w:color="auto"/>
        <w:right w:val="none" w:sz="0" w:space="0" w:color="auto"/>
      </w:divBdr>
    </w:div>
    <w:div w:id="2113353344">
      <w:bodyDiv w:val="1"/>
      <w:marLeft w:val="0"/>
      <w:marRight w:val="0"/>
      <w:marTop w:val="0"/>
      <w:marBottom w:val="0"/>
      <w:divBdr>
        <w:top w:val="none" w:sz="0" w:space="0" w:color="auto"/>
        <w:left w:val="none" w:sz="0" w:space="0" w:color="auto"/>
        <w:bottom w:val="none" w:sz="0" w:space="0" w:color="auto"/>
        <w:right w:val="none" w:sz="0" w:space="0" w:color="auto"/>
      </w:divBdr>
    </w:div>
    <w:div w:id="2126120390">
      <w:bodyDiv w:val="1"/>
      <w:marLeft w:val="0"/>
      <w:marRight w:val="0"/>
      <w:marTop w:val="0"/>
      <w:marBottom w:val="0"/>
      <w:divBdr>
        <w:top w:val="none" w:sz="0" w:space="0" w:color="auto"/>
        <w:left w:val="none" w:sz="0" w:space="0" w:color="auto"/>
        <w:bottom w:val="none" w:sz="0" w:space="0" w:color="auto"/>
        <w:right w:val="none" w:sz="0" w:space="0" w:color="auto"/>
      </w:divBdr>
    </w:div>
    <w:div w:id="2140106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sangelesblade.com/2017/04/07/arent-gay-men-getting-meningitis-vaccination/" TargetMode="External"/><Relationship Id="rId18" Type="http://schemas.openxmlformats.org/officeDocument/2006/relationships/hyperlink" Target="https://www.latimes.com/local/california/la-me-mhealth-20141117-story.html" TargetMode="External"/><Relationship Id="rId26" Type="http://schemas.openxmlformats.org/officeDocument/2006/relationships/hyperlink" Target="http://industrynewsreport24.com/tinder-unveils-a-safety-feature-to-protect-lgbtq-users/369/" TargetMode="External"/><Relationship Id="rId39" Type="http://schemas.openxmlformats.org/officeDocument/2006/relationships/footer" Target="footer2.xml"/><Relationship Id="rId21" Type="http://schemas.openxmlformats.org/officeDocument/2006/relationships/hyperlink" Target="https://www.washingtonpost.com/video/national/the-fda-eased-its-ban-on-blood-donations-from-gay-men-amid-covid-19-some-say-its-still-not-enough/2020/06/23/ed26e888-daf7-49cd-adff-f7ddbb342263_video.html" TargetMode="External"/><Relationship Id="rId34" Type="http://schemas.openxmlformats.org/officeDocument/2006/relationships/hyperlink" Target="https://www.gaycitynews.com/pentagon-funded-study-shows-troops-opposition-to-transgender-ban/?fbclid=IwAR159P4yNg73oV7GzMA_H8dlxzRFuzjuK-gE5wazr9TeQkNl0jIyM_PZia8"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bcnews.com/feature/nbc-out/tinder-introduces-safety-feature-protect-lgbtq-travelers-n1034191" TargetMode="External"/><Relationship Id="rId20" Type="http://schemas.openxmlformats.org/officeDocument/2006/relationships/hyperlink" Target="https://news.usc.edu/87071/usc-ucla-study-to-focus-on-experiences-of-lgbt-service-members-in-military/" TargetMode="External"/><Relationship Id="rId29" Type="http://schemas.openxmlformats.org/officeDocument/2006/relationships/hyperlink" Target="https://www.gq.com/story/six-pack-abs-shouldnt-be-an-integral-component-of-gay-culture-anymor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prc.org/publications" TargetMode="External"/><Relationship Id="rId24" Type="http://schemas.openxmlformats.org/officeDocument/2006/relationships/hyperlink" Target="http://newsroom.ucla.edu/releases/despite-ongoing-meningitis-outbreak-vaccination-among-gay-men-remains-low-new-study-shows" TargetMode="External"/><Relationship Id="rId32" Type="http://schemas.openxmlformats.org/officeDocument/2006/relationships/hyperlink" Target="https://www.wehoville.com/2017/03/30/less-third-l-gay-men-vaccinated-meningiti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nbcnews.com/feature/nbc-out/gay-man-killed-another-critically-injured-grindr-meetup-n1029881" TargetMode="External"/><Relationship Id="rId23" Type="http://schemas.openxmlformats.org/officeDocument/2006/relationships/hyperlink" Target="http://newsroom.ucla.edu/stories/taking-the-fight-for-lgbt-health-equity-to-the-streets" TargetMode="External"/><Relationship Id="rId28" Type="http://schemas.openxmlformats.org/officeDocument/2006/relationships/hyperlink" Target="https://www.smdailyjournal.com/news/local/county-goes-online-to-lure-gay-men-into-outreach-health/article_720ea6e2-2254-5488-9698-a09f5577c2bc.html" TargetMode="External"/><Relationship Id="rId36" Type="http://schemas.openxmlformats.org/officeDocument/2006/relationships/header" Target="header1.xml"/><Relationship Id="rId10" Type="http://schemas.openxmlformats.org/officeDocument/2006/relationships/hyperlink" Target="http://www.losangelesblade.com/2017/04/07/arent-" TargetMode="External"/><Relationship Id="rId19" Type="http://schemas.openxmlformats.org/officeDocument/2006/relationships/hyperlink" Target="https://www.vox.com/identities/2016/11/18/13664398/trump-transgender-anxiety" TargetMode="External"/><Relationship Id="rId31" Type="http://schemas.openxmlformats.org/officeDocument/2006/relationships/hyperlink" Target="https://istss.org/public-resources/trauma-blog/2020-april/lgbt-service-members-report-more-sexual-assault,-s" TargetMode="External"/><Relationship Id="rId4" Type="http://schemas.openxmlformats.org/officeDocument/2006/relationships/settings" Target="settings.xml"/><Relationship Id="rId9" Type="http://schemas.openxmlformats.org/officeDocument/2006/relationships/hyperlink" Target="https://doi.org/10.1002/jia2.25551" TargetMode="External"/><Relationship Id="rId14" Type="http://schemas.openxmlformats.org/officeDocument/2006/relationships/hyperlink" Target="https://hightimes.com/health/do-lgbtq-people-smoke-weed-higher-rates-straight-people/" TargetMode="External"/><Relationship Id="rId22" Type="http://schemas.openxmlformats.org/officeDocument/2006/relationships/hyperlink" Target="https://www.contagionlive.com/news/californias-plan-to-improve-prep-uptake-a-model-for-other-states-public-health-watch" TargetMode="External"/><Relationship Id="rId27" Type="http://schemas.openxmlformats.org/officeDocument/2006/relationships/hyperlink" Target="https://www.menshealth.com/sex-women/a19536565/why-are-std-rates-rising/" TargetMode="External"/><Relationship Id="rId30" Type="http://schemas.openxmlformats.org/officeDocument/2006/relationships/hyperlink" Target="https://dailybruin.com/2017/07/31/researchers-believe-trump-tweet-could-negatively-affect-lgbtq-study/" TargetMode="External"/><Relationship Id="rId35" Type="http://schemas.openxmlformats.org/officeDocument/2006/relationships/hyperlink" Target="https://dailybruin.com/2015/10/15/ucla-usc-to-research-health-disparities-of-lgbt-military-personnel/" TargetMode="External"/><Relationship Id="rId8" Type="http://schemas.openxmlformats.org/officeDocument/2006/relationships/hyperlink" Target="https://doi.org/10.1002/jts.22506" TargetMode="External"/><Relationship Id="rId3" Type="http://schemas.openxmlformats.org/officeDocument/2006/relationships/styles" Target="styles.xml"/><Relationship Id="rId12" Type="http://schemas.openxmlformats.org/officeDocument/2006/relationships/hyperlink" Target="http://www.chprc.org/publications" TargetMode="External"/><Relationship Id="rId17" Type="http://schemas.openxmlformats.org/officeDocument/2006/relationships/hyperlink" Target="https://luskin.ucla.edu/holloway-on-lingering-effects-of-dont-ask-dont-tell-policy" TargetMode="External"/><Relationship Id="rId25" Type="http://schemas.openxmlformats.org/officeDocument/2006/relationships/hyperlink" Target="https://www.cbc.ca/news/health/tinder-grindr-alberta-sti-outbreak-1.3555639" TargetMode="External"/><Relationship Id="rId33" Type="http://schemas.openxmlformats.org/officeDocument/2006/relationships/hyperlink" Target="http://www.takepart.com/article/2015/12/04/hiv-asia-dating-apps"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778AF-8506-4C9E-978E-92907009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10217</Words>
  <Characters>58238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CV</vt:lpstr>
    </vt:vector>
  </TitlesOfParts>
  <Company> </Company>
  <LinksUpToDate>false</LinksUpToDate>
  <CharactersWithSpaces>68319</CharactersWithSpaces>
  <SharedDoc>false</SharedDoc>
  <HLinks>
    <vt:vector size="12" baseType="variant">
      <vt:variant>
        <vt:i4>3276918</vt:i4>
      </vt:variant>
      <vt:variant>
        <vt:i4>3</vt:i4>
      </vt:variant>
      <vt:variant>
        <vt:i4>0</vt:i4>
      </vt:variant>
      <vt:variant>
        <vt:i4>5</vt:i4>
      </vt:variant>
      <vt:variant>
        <vt:lpwstr>http://dx.doi.org/10.1016/j.jpsychores.2010.10.003</vt:lpwstr>
      </vt:variant>
      <vt:variant>
        <vt:lpwstr/>
      </vt:variant>
      <vt:variant>
        <vt:i4>393286</vt:i4>
      </vt:variant>
      <vt:variant>
        <vt:i4>0</vt:i4>
      </vt:variant>
      <vt:variant>
        <vt:i4>0</vt:i4>
      </vt:variant>
      <vt:variant>
        <vt:i4>5</vt:i4>
      </vt:variant>
      <vt:variant>
        <vt:lpwstr>mailto:ihollowa@usc.edu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Devon Brooks</dc:creator>
  <cp:keywords/>
  <dc:description/>
  <cp:lastModifiedBy>Nina Young</cp:lastModifiedBy>
  <cp:revision>3</cp:revision>
  <cp:lastPrinted>2019-05-16T17:02:00Z</cp:lastPrinted>
  <dcterms:created xsi:type="dcterms:W3CDTF">2020-09-16T22:03:00Z</dcterms:created>
  <dcterms:modified xsi:type="dcterms:W3CDTF">2020-09-22T22:16:00Z</dcterms:modified>
</cp:coreProperties>
</file>