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E6AC2" w14:textId="77777777" w:rsidR="00814365" w:rsidRPr="00716489" w:rsidRDefault="00814365" w:rsidP="00700A9F">
      <w:pPr>
        <w:pStyle w:val="BodyText"/>
        <w:ind w:left="101" w:right="187" w:firstLine="0"/>
        <w:jc w:val="both"/>
        <w:rPr>
          <w:rFonts w:asciiTheme="minorHAnsi" w:hAnsiTheme="minorHAnsi" w:cstheme="minorHAnsi"/>
          <w:highlight w:val="yellow"/>
        </w:rPr>
      </w:pPr>
    </w:p>
    <w:p w14:paraId="4C272879" w14:textId="52D64AAB" w:rsidR="00EC53FE" w:rsidRPr="00EC53FE" w:rsidRDefault="00EC53FE" w:rsidP="00EC53FE">
      <w:pPr>
        <w:pStyle w:val="BodyText"/>
        <w:ind w:left="100" w:right="193" w:firstLine="0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C53FE">
        <w:rPr>
          <w:rFonts w:asciiTheme="minorHAnsi" w:hAnsiTheme="minorHAnsi" w:cstheme="minorHAnsi"/>
          <w:b/>
          <w:bCs/>
          <w:sz w:val="32"/>
          <w:szCs w:val="32"/>
          <w:u w:val="single"/>
        </w:rPr>
        <w:t>REQUIRED DOCUMENTATION FOR TRAVEL REIMBURSMENTS</w:t>
      </w:r>
    </w:p>
    <w:p w14:paraId="1A485709" w14:textId="77777777" w:rsidR="00EC53FE" w:rsidRDefault="00EC53FE" w:rsidP="00716489">
      <w:pPr>
        <w:pStyle w:val="BodyText"/>
        <w:ind w:left="100" w:right="193" w:firstLine="0"/>
        <w:jc w:val="both"/>
        <w:rPr>
          <w:rFonts w:asciiTheme="minorHAnsi" w:hAnsiTheme="minorHAnsi" w:cstheme="minorHAnsi"/>
        </w:rPr>
      </w:pPr>
    </w:p>
    <w:p w14:paraId="6B176544" w14:textId="337526BE" w:rsidR="007C39C2" w:rsidRDefault="00814365" w:rsidP="0050634E">
      <w:pPr>
        <w:pStyle w:val="BodyText"/>
        <w:ind w:left="0" w:firstLine="0"/>
        <w:rPr>
          <w:rFonts w:asciiTheme="minorHAnsi" w:hAnsiTheme="minorHAnsi" w:cstheme="minorHAnsi"/>
        </w:rPr>
      </w:pPr>
      <w:r w:rsidRPr="00716489">
        <w:rPr>
          <w:rFonts w:asciiTheme="minorHAnsi" w:hAnsiTheme="minorHAnsi" w:cstheme="minorHAnsi"/>
        </w:rPr>
        <w:t xml:space="preserve">Please </w:t>
      </w:r>
      <w:r w:rsidR="00716489" w:rsidRPr="00716489">
        <w:rPr>
          <w:rFonts w:asciiTheme="minorHAnsi" w:hAnsiTheme="minorHAnsi" w:cstheme="minorHAnsi"/>
        </w:rPr>
        <w:t>complete t</w:t>
      </w:r>
      <w:r w:rsidR="00716489">
        <w:rPr>
          <w:rFonts w:asciiTheme="minorHAnsi" w:hAnsiTheme="minorHAnsi" w:cstheme="minorHAnsi"/>
        </w:rPr>
        <w:t xml:space="preserve">he </w:t>
      </w:r>
      <w:hyperlink r:id="rId7" w:history="1">
        <w:r w:rsidR="00716489" w:rsidRPr="00716489">
          <w:rPr>
            <w:rStyle w:val="Hyperlink"/>
            <w:rFonts w:asciiTheme="minorHAnsi" w:hAnsiTheme="minorHAnsi" w:cstheme="minorHAnsi"/>
          </w:rPr>
          <w:t>LSPA Travel &amp; Entertainment Reimbursement Form</w:t>
        </w:r>
      </w:hyperlink>
      <w:r w:rsidR="00716489">
        <w:rPr>
          <w:rFonts w:asciiTheme="minorHAnsi" w:hAnsiTheme="minorHAnsi" w:cstheme="minorHAnsi"/>
        </w:rPr>
        <w:t xml:space="preserve"> </w:t>
      </w:r>
      <w:r w:rsidR="00716489" w:rsidRPr="00716489">
        <w:rPr>
          <w:rFonts w:asciiTheme="minorHAnsi" w:hAnsiTheme="minorHAnsi" w:cstheme="minorHAnsi"/>
        </w:rPr>
        <w:t>and submit all</w:t>
      </w:r>
      <w:r w:rsidR="00716489">
        <w:rPr>
          <w:rFonts w:asciiTheme="minorHAnsi" w:hAnsiTheme="minorHAnsi" w:cstheme="minorHAnsi"/>
        </w:rPr>
        <w:t xml:space="preserve"> </w:t>
      </w:r>
      <w:r w:rsidR="00716489" w:rsidRPr="00716489">
        <w:rPr>
          <w:rFonts w:asciiTheme="minorHAnsi" w:hAnsiTheme="minorHAnsi" w:cstheme="minorHAnsi"/>
        </w:rPr>
        <w:t xml:space="preserve">required documentation and </w:t>
      </w:r>
      <w:r w:rsidRPr="00716489">
        <w:rPr>
          <w:rFonts w:asciiTheme="minorHAnsi" w:hAnsiTheme="minorHAnsi" w:cstheme="minorHAnsi"/>
        </w:rPr>
        <w:t>itemized</w:t>
      </w:r>
      <w:r w:rsidRPr="00716489">
        <w:rPr>
          <w:rFonts w:asciiTheme="minorHAnsi" w:hAnsiTheme="minorHAnsi" w:cstheme="minorHAnsi"/>
          <w:spacing w:val="-3"/>
        </w:rPr>
        <w:t xml:space="preserve"> </w:t>
      </w:r>
      <w:r w:rsidRPr="00716489">
        <w:rPr>
          <w:rFonts w:asciiTheme="minorHAnsi" w:hAnsiTheme="minorHAnsi" w:cstheme="minorHAnsi"/>
        </w:rPr>
        <w:t>receipts</w:t>
      </w:r>
      <w:r w:rsidRPr="00716489">
        <w:rPr>
          <w:rFonts w:asciiTheme="minorHAnsi" w:hAnsiTheme="minorHAnsi" w:cstheme="minorHAnsi"/>
          <w:spacing w:val="-3"/>
        </w:rPr>
        <w:t xml:space="preserve"> </w:t>
      </w:r>
      <w:r w:rsidRPr="00716489">
        <w:rPr>
          <w:rFonts w:asciiTheme="minorHAnsi" w:hAnsiTheme="minorHAnsi" w:cstheme="minorHAnsi"/>
        </w:rPr>
        <w:t>to</w:t>
      </w:r>
      <w:r w:rsidRPr="00716489">
        <w:rPr>
          <w:rFonts w:asciiTheme="minorHAnsi" w:hAnsiTheme="minorHAnsi" w:cstheme="minorHAnsi"/>
          <w:spacing w:val="-1"/>
        </w:rPr>
        <w:t xml:space="preserve"> </w:t>
      </w:r>
      <w:r w:rsidRPr="00716489">
        <w:rPr>
          <w:rFonts w:asciiTheme="minorHAnsi" w:hAnsiTheme="minorHAnsi" w:cstheme="minorHAnsi"/>
        </w:rPr>
        <w:t>your</w:t>
      </w:r>
      <w:r w:rsidRPr="00716489">
        <w:rPr>
          <w:rFonts w:asciiTheme="minorHAnsi" w:hAnsiTheme="minorHAnsi" w:cstheme="minorHAnsi"/>
          <w:spacing w:val="-4"/>
        </w:rPr>
        <w:t xml:space="preserve"> </w:t>
      </w:r>
      <w:r w:rsidRPr="00716489">
        <w:rPr>
          <w:rFonts w:asciiTheme="minorHAnsi" w:hAnsiTheme="minorHAnsi" w:cstheme="minorHAnsi"/>
        </w:rPr>
        <w:t>assigned</w:t>
      </w:r>
      <w:r w:rsidRPr="00716489">
        <w:rPr>
          <w:rFonts w:asciiTheme="minorHAnsi" w:hAnsiTheme="minorHAnsi" w:cstheme="minorHAnsi"/>
          <w:spacing w:val="-3"/>
        </w:rPr>
        <w:t xml:space="preserve"> </w:t>
      </w:r>
      <w:r w:rsidRPr="00716489">
        <w:rPr>
          <w:rFonts w:asciiTheme="minorHAnsi" w:hAnsiTheme="minorHAnsi" w:cstheme="minorHAnsi"/>
        </w:rPr>
        <w:t>fund</w:t>
      </w:r>
      <w:r w:rsidRPr="00716489">
        <w:rPr>
          <w:rFonts w:asciiTheme="minorHAnsi" w:hAnsiTheme="minorHAnsi" w:cstheme="minorHAnsi"/>
          <w:spacing w:val="-3"/>
        </w:rPr>
        <w:t xml:space="preserve"> </w:t>
      </w:r>
      <w:r w:rsidRPr="00716489">
        <w:rPr>
          <w:rFonts w:asciiTheme="minorHAnsi" w:hAnsiTheme="minorHAnsi" w:cstheme="minorHAnsi"/>
        </w:rPr>
        <w:t>manager</w:t>
      </w:r>
      <w:r w:rsidRPr="00716489">
        <w:rPr>
          <w:rFonts w:asciiTheme="minorHAnsi" w:hAnsiTheme="minorHAnsi" w:cstheme="minorHAnsi"/>
          <w:spacing w:val="-4"/>
        </w:rPr>
        <w:t xml:space="preserve"> </w:t>
      </w:r>
      <w:r w:rsidR="00325EB5" w:rsidRPr="00716489">
        <w:rPr>
          <w:rFonts w:asciiTheme="minorHAnsi" w:hAnsiTheme="minorHAnsi" w:cstheme="minorHAnsi"/>
        </w:rPr>
        <w:t xml:space="preserve">within </w:t>
      </w:r>
      <w:r w:rsidR="00716489" w:rsidRPr="00716489">
        <w:rPr>
          <w:rFonts w:asciiTheme="minorHAnsi" w:hAnsiTheme="minorHAnsi" w:cstheme="minorHAnsi"/>
        </w:rPr>
        <w:t>21 days of commencement of travel/event.</w:t>
      </w:r>
      <w:r w:rsidRPr="00716489">
        <w:rPr>
          <w:rFonts w:asciiTheme="minorHAnsi" w:hAnsiTheme="minorHAnsi" w:cstheme="minorHAnsi"/>
          <w:spacing w:val="-3"/>
        </w:rPr>
        <w:t xml:space="preserve"> </w:t>
      </w:r>
      <w:r w:rsidR="00843D64">
        <w:rPr>
          <w:rFonts w:asciiTheme="minorHAnsi" w:hAnsiTheme="minorHAnsi" w:cstheme="minorHAnsi"/>
        </w:rPr>
        <w:t xml:space="preserve">If you have </w:t>
      </w:r>
      <w:r w:rsidR="00A51BBD">
        <w:rPr>
          <w:rFonts w:asciiTheme="minorHAnsi" w:hAnsiTheme="minorHAnsi" w:cstheme="minorHAnsi"/>
        </w:rPr>
        <w:t>additional</w:t>
      </w:r>
      <w:r w:rsidR="00843D64">
        <w:rPr>
          <w:rFonts w:asciiTheme="minorHAnsi" w:hAnsiTheme="minorHAnsi" w:cstheme="minorHAnsi"/>
        </w:rPr>
        <w:t xml:space="preserve"> travel-related questions, please reach out to your assigned fund manager for guidance.</w:t>
      </w:r>
    </w:p>
    <w:p w14:paraId="28B9234D" w14:textId="77777777" w:rsidR="00843D64" w:rsidRDefault="00843D64" w:rsidP="0050634E">
      <w:pPr>
        <w:pStyle w:val="BodyText"/>
        <w:ind w:left="100" w:right="193" w:firstLine="0"/>
        <w:rPr>
          <w:rFonts w:asciiTheme="minorHAnsi" w:hAnsiTheme="minorHAnsi" w:cstheme="minorHAnsi"/>
        </w:rPr>
      </w:pPr>
    </w:p>
    <w:p w14:paraId="538F1608" w14:textId="4C5D85E1" w:rsidR="00843D64" w:rsidRDefault="00843D64" w:rsidP="0050634E">
      <w:pPr>
        <w:pStyle w:val="BodyText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Original, itemized receipts reflecting form of payment are required of all expenses. If the receipt does not indicate the method of payment (</w:t>
      </w:r>
      <w:proofErr w:type="gramStart"/>
      <w:r>
        <w:rPr>
          <w:rFonts w:asciiTheme="minorHAnsi" w:hAnsiTheme="minorHAnsi" w:cstheme="minorHAnsi"/>
        </w:rPr>
        <w:t>e.g.</w:t>
      </w:r>
      <w:proofErr w:type="gramEnd"/>
      <w:r>
        <w:rPr>
          <w:rFonts w:asciiTheme="minorHAnsi" w:hAnsiTheme="minorHAnsi" w:cstheme="minorHAnsi"/>
        </w:rPr>
        <w:t xml:space="preserve"> cash, credit card or check), a copy of the redacted credit card statement (blacked out account number) or canceled check copy is required.  </w:t>
      </w:r>
    </w:p>
    <w:p w14:paraId="14FCA909" w14:textId="77777777" w:rsidR="007C39C2" w:rsidRPr="0050634E" w:rsidRDefault="007C39C2" w:rsidP="007C39C2">
      <w:pPr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00BF43B" w14:textId="7BF07700" w:rsidR="007C39C2" w:rsidRPr="00D1552F" w:rsidRDefault="007C39C2" w:rsidP="009C16C4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AIRFARE</w:t>
      </w:r>
      <w:r w:rsidR="002E23F4" w:rsidRPr="00D1552F">
        <w:rPr>
          <w:rFonts w:asciiTheme="minorHAnsi" w:hAnsiTheme="minorHAnsi" w:cstheme="minorHAnsi"/>
          <w:b/>
          <w:bCs/>
          <w:u w:val="single"/>
        </w:rPr>
        <w:t xml:space="preserve"> (PURCHASED BY TRAVELER)</w:t>
      </w:r>
    </w:p>
    <w:p w14:paraId="6756D4D3" w14:textId="17F34D6A" w:rsidR="0013732B" w:rsidRPr="0013732B" w:rsidRDefault="0013732B" w:rsidP="0013732B">
      <w:pPr>
        <w:rPr>
          <w:rFonts w:eastAsia="Times New Roman" w:cstheme="minorHAnsi"/>
          <w:kern w:val="0"/>
          <w14:ligatures w14:val="none"/>
        </w:rPr>
      </w:pPr>
      <w:r w:rsidRPr="0013732B">
        <w:rPr>
          <w:rFonts w:eastAsia="Times New Roman" w:cstheme="minorHAnsi"/>
          <w:kern w:val="0"/>
          <w14:ligatures w14:val="none"/>
        </w:rPr>
        <w:t xml:space="preserve">Advance reimbursement is not possible if you choose to charge your airline ticket to your individual card. You are therefore encouraged to charge all business travel airfare to the </w:t>
      </w:r>
      <w:hyperlink w:anchor="_AIRFARE_(DIRECT_BILLED)" w:history="1">
        <w:r w:rsidRPr="0013732B">
          <w:rPr>
            <w:rStyle w:val="Hyperlink"/>
            <w:rFonts w:eastAsia="Times New Roman" w:cstheme="minorHAnsi"/>
            <w:kern w:val="0"/>
            <w14:ligatures w14:val="none"/>
          </w:rPr>
          <w:t>Direct Billing System</w:t>
        </w:r>
      </w:hyperlink>
      <w:r w:rsidRPr="0013732B">
        <w:rPr>
          <w:rFonts w:eastAsia="Times New Roman" w:cstheme="minorHAnsi"/>
          <w:kern w:val="0"/>
          <w14:ligatures w14:val="none"/>
        </w:rPr>
        <w:t>.</w:t>
      </w:r>
    </w:p>
    <w:p w14:paraId="111B3A97" w14:textId="0F91CC49" w:rsidR="007C39C2" w:rsidRPr="007C39C2" w:rsidRDefault="007C39C2" w:rsidP="007C39C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Original ticket, e-ticket or website receipt with itinerary information</w:t>
      </w:r>
    </w:p>
    <w:p w14:paraId="543D5F5C" w14:textId="7F122DD5" w:rsidR="007C39C2" w:rsidRPr="007C39C2" w:rsidRDefault="007C39C2" w:rsidP="007C39C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Proof of payment</w:t>
      </w:r>
    </w:p>
    <w:p w14:paraId="7EA9F539" w14:textId="7A4653D3" w:rsidR="007C39C2" w:rsidRPr="007C39C2" w:rsidRDefault="007C39C2" w:rsidP="007C39C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University travelers should </w:t>
      </w:r>
      <w:r w:rsidR="004307FF">
        <w:t>purchase</w:t>
      </w:r>
      <w:r>
        <w:t xml:space="preserve"> coach or economy </w:t>
      </w:r>
      <w:proofErr w:type="gramStart"/>
      <w:r>
        <w:t>fare</w:t>
      </w:r>
      <w:proofErr w:type="gramEnd"/>
      <w:r>
        <w:t xml:space="preserve"> </w:t>
      </w:r>
    </w:p>
    <w:p w14:paraId="766B157D" w14:textId="10BB0622" w:rsidR="004D5F71" w:rsidRPr="004D5F71" w:rsidRDefault="007C39C2" w:rsidP="007C39C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 xml:space="preserve">If </w:t>
      </w:r>
      <w:r w:rsidR="004D5F71">
        <w:t>a medical condition</w:t>
      </w:r>
      <w:r w:rsidR="0055645B">
        <w:t xml:space="preserve"> necessitates</w:t>
      </w:r>
      <w:r>
        <w:t xml:space="preserve"> business </w:t>
      </w:r>
      <w:r w:rsidR="0055645B">
        <w:t xml:space="preserve">or first </w:t>
      </w:r>
      <w:r>
        <w:t xml:space="preserve">class, </w:t>
      </w:r>
      <w:r w:rsidR="004D5F71">
        <w:t>health requirements must be documented by a licensed physician, updated annually</w:t>
      </w:r>
      <w:r w:rsidR="00913DC7">
        <w:t>, and on file at the UCLA Travel Accounting Office.</w:t>
      </w:r>
    </w:p>
    <w:p w14:paraId="63849BA1" w14:textId="71E71061" w:rsidR="0055645B" w:rsidRPr="00EC53FE" w:rsidRDefault="004D5F71" w:rsidP="007C39C2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P</w:t>
      </w:r>
      <w:r w:rsidR="0055645B">
        <w:t>lease work with your fund manager to obtain prior approval from UCLA Travel Accounting</w:t>
      </w:r>
      <w:r w:rsidR="004307FF">
        <w:t xml:space="preserve"> before purchasing the airfare</w:t>
      </w:r>
      <w:r w:rsidR="00913DC7">
        <w:t>.</w:t>
      </w:r>
    </w:p>
    <w:p w14:paraId="662BF6F7" w14:textId="078CA9F3" w:rsidR="00EC53FE" w:rsidRPr="00D1552F" w:rsidRDefault="00EC53FE" w:rsidP="00EC53F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1552F">
        <w:t xml:space="preserve">Please </w:t>
      </w:r>
      <w:r w:rsidR="00913DC7">
        <w:t xml:space="preserve">review the </w:t>
      </w:r>
      <w:r w:rsidRPr="00D1552F">
        <w:t xml:space="preserve"> </w:t>
      </w:r>
      <w:hyperlink w:anchor="_INTERNET_PACKAGE_DEALS" w:history="1">
        <w:r w:rsidRPr="00D1552F">
          <w:rPr>
            <w:rStyle w:val="Hyperlink"/>
          </w:rPr>
          <w:t>internet package deals</w:t>
        </w:r>
      </w:hyperlink>
      <w:r w:rsidRPr="00D1552F">
        <w:t xml:space="preserve"> </w:t>
      </w:r>
      <w:r w:rsidR="00913DC7">
        <w:t xml:space="preserve">section </w:t>
      </w:r>
      <w:r w:rsidRPr="00D1552F">
        <w:t>below</w:t>
      </w:r>
      <w:r w:rsidR="00913DC7">
        <w:t xml:space="preserve"> before purchasing airfare.</w:t>
      </w:r>
    </w:p>
    <w:p w14:paraId="06865DE3" w14:textId="77777777" w:rsidR="002E23F4" w:rsidRDefault="002E23F4" w:rsidP="002E23F4">
      <w:pPr>
        <w:rPr>
          <w:b/>
          <w:bCs/>
          <w:u w:val="single"/>
        </w:rPr>
      </w:pPr>
    </w:p>
    <w:p w14:paraId="59BE146A" w14:textId="5720A8E5" w:rsidR="002E23F4" w:rsidRPr="00D1552F" w:rsidRDefault="002E23F4" w:rsidP="00C867DD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bookmarkStart w:id="0" w:name="_AIRFARE_(DIRECT_BILLED)"/>
      <w:bookmarkEnd w:id="0"/>
      <w:r w:rsidRPr="00D1552F">
        <w:rPr>
          <w:rFonts w:asciiTheme="minorHAnsi" w:hAnsiTheme="minorHAnsi" w:cstheme="minorHAnsi"/>
          <w:b/>
          <w:bCs/>
          <w:u w:val="single"/>
        </w:rPr>
        <w:t>AIRFARE (DIRECT</w:t>
      </w:r>
      <w:r w:rsidR="0013732B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D1552F">
        <w:rPr>
          <w:rFonts w:asciiTheme="minorHAnsi" w:hAnsiTheme="minorHAnsi" w:cstheme="minorHAnsi"/>
          <w:b/>
          <w:bCs/>
          <w:u w:val="single"/>
        </w:rPr>
        <w:t>BILLED)</w:t>
      </w:r>
    </w:p>
    <w:p w14:paraId="7151CF0A" w14:textId="299B1E4A" w:rsidR="002E23F4" w:rsidRDefault="002E23F4" w:rsidP="0013732B">
      <w:r>
        <w:t>Airfare can be purchased thr</w:t>
      </w:r>
      <w:r w:rsidR="00F90654">
        <w:t>ough</w:t>
      </w:r>
      <w:r>
        <w:t xml:space="preserve"> the UCLA Travel Center or Concur, which can be charged </w:t>
      </w:r>
      <w:r w:rsidR="0013732B">
        <w:t xml:space="preserve">directly </w:t>
      </w:r>
      <w:r>
        <w:t>to university funds to avoid out of pocket expenses for the traveler.</w:t>
      </w:r>
      <w:r w:rsidR="0013732B">
        <w:t xml:space="preserve"> </w:t>
      </w:r>
    </w:p>
    <w:p w14:paraId="1C8115C8" w14:textId="2D04B6C5" w:rsidR="0013732B" w:rsidRPr="0013732B" w:rsidRDefault="0013732B" w:rsidP="0013732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To book airfare through the UCLA Travel Center, call (310) 206-2639 or email </w:t>
      </w:r>
      <w:hyperlink r:id="rId8" w:history="1">
        <w:r w:rsidRPr="00D8619F">
          <w:rPr>
            <w:rStyle w:val="Hyperlink"/>
          </w:rPr>
          <w:t>travel@finance.ucla.edu</w:t>
        </w:r>
      </w:hyperlink>
      <w:r>
        <w:t xml:space="preserve">. </w:t>
      </w:r>
    </w:p>
    <w:p w14:paraId="2915EF4F" w14:textId="39F47CE1" w:rsidR="002E23F4" w:rsidRPr="0055645B" w:rsidRDefault="00913DC7" w:rsidP="002E23F4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Please s</w:t>
      </w:r>
      <w:r w:rsidR="002E23F4">
        <w:t>ubmit</w:t>
      </w:r>
      <w:r w:rsidR="004D5F71">
        <w:t xml:space="preserve"> the direct-billed</w:t>
      </w:r>
      <w:r w:rsidR="002E23F4">
        <w:t xml:space="preserve"> flight itinerary with your</w:t>
      </w:r>
      <w:r w:rsidR="004D5F71">
        <w:t xml:space="preserve"> travel</w:t>
      </w:r>
      <w:r w:rsidR="002E23F4">
        <w:t xml:space="preserve"> reimbursement form</w:t>
      </w:r>
      <w:r>
        <w:t xml:space="preserve"> </w:t>
      </w:r>
      <w:r w:rsidR="0013732B">
        <w:t>once travel is completed.</w:t>
      </w:r>
    </w:p>
    <w:p w14:paraId="5B0AD7F6" w14:textId="77777777" w:rsidR="0055645B" w:rsidRDefault="0055645B" w:rsidP="0055645B"/>
    <w:p w14:paraId="022F8B99" w14:textId="5A60C842" w:rsidR="001648EF" w:rsidRPr="00D1552F" w:rsidRDefault="001648EF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LODGING</w:t>
      </w:r>
    </w:p>
    <w:p w14:paraId="76761645" w14:textId="6137B0B5" w:rsidR="001648EF" w:rsidRPr="001648EF" w:rsidRDefault="001648EF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Original, itemized receipt/folio displaying a zero balance </w:t>
      </w:r>
      <w:proofErr w:type="gramStart"/>
      <w:r>
        <w:t>due</w:t>
      </w:r>
      <w:proofErr w:type="gramEnd"/>
    </w:p>
    <w:p w14:paraId="0EE029E2" w14:textId="291256C2" w:rsidR="001648EF" w:rsidRPr="0055645B" w:rsidRDefault="001648EF" w:rsidP="001648EF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Receipt must itemize room rate, room taxes, and any meals and incidental expenses.</w:t>
      </w:r>
    </w:p>
    <w:p w14:paraId="477AAD47" w14:textId="005FE043" w:rsidR="001648EF" w:rsidRPr="0088583C" w:rsidRDefault="001648EF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Proof of payment</w:t>
      </w:r>
    </w:p>
    <w:p w14:paraId="187A3A7F" w14:textId="2F3F5292" w:rsidR="0088583C" w:rsidRDefault="0088583C" w:rsidP="001648EF">
      <w:pPr>
        <w:pStyle w:val="ListParagraph"/>
        <w:numPr>
          <w:ilvl w:val="0"/>
          <w:numId w:val="1"/>
        </w:numPr>
      </w:pPr>
      <w:r w:rsidRPr="009A72A2">
        <w:t>Lod</w:t>
      </w:r>
      <w:r w:rsidR="009A72A2" w:rsidRPr="009A72A2">
        <w:t>g</w:t>
      </w:r>
      <w:r w:rsidRPr="009A72A2">
        <w:t>ing daily maximum is $275 per night</w:t>
      </w:r>
      <w:r w:rsidR="00913DC7">
        <w:t xml:space="preserve"> (</w:t>
      </w:r>
      <w:r w:rsidR="009A72A2">
        <w:t>before taxes and other hotels fees</w:t>
      </w:r>
      <w:r w:rsidR="00913DC7">
        <w:t>)</w:t>
      </w:r>
      <w:r w:rsidR="00D12D7D">
        <w:t xml:space="preserve"> for </w:t>
      </w:r>
      <w:r w:rsidR="00913DC7">
        <w:t xml:space="preserve">travel within the </w:t>
      </w:r>
      <w:r w:rsidR="00D12D7D">
        <w:t>Continental U.S.</w:t>
      </w:r>
    </w:p>
    <w:p w14:paraId="7A844317" w14:textId="18F2736C" w:rsidR="009A72A2" w:rsidRDefault="009A72A2" w:rsidP="009A72A2">
      <w:pPr>
        <w:pStyle w:val="ListParagraph"/>
        <w:numPr>
          <w:ilvl w:val="1"/>
          <w:numId w:val="1"/>
        </w:numPr>
      </w:pPr>
      <w:r>
        <w:t>If traveler is unable to secure lodging at $275 or less per night, the traveler m</w:t>
      </w:r>
      <w:r w:rsidR="000D6362">
        <w:t>u</w:t>
      </w:r>
      <w:r>
        <w:t xml:space="preserve">st submit additional documentation such as price comparisons within the proximity of the meeting location that supports the higher lodging rate incurred.  </w:t>
      </w:r>
    </w:p>
    <w:p w14:paraId="73A38DF0" w14:textId="566EAAC7" w:rsidR="009A72A2" w:rsidRDefault="009A72A2" w:rsidP="009A72A2">
      <w:pPr>
        <w:pStyle w:val="ListParagraph"/>
        <w:numPr>
          <w:ilvl w:val="1"/>
          <w:numId w:val="1"/>
        </w:numPr>
      </w:pPr>
      <w:r>
        <w:t>The price comparisons should be performed at the time of booking</w:t>
      </w:r>
      <w:r w:rsidR="00913DC7">
        <w:t>.</w:t>
      </w:r>
    </w:p>
    <w:p w14:paraId="2D50BA2E" w14:textId="6E9A8548" w:rsidR="00D12D7D" w:rsidRDefault="00D12D7D" w:rsidP="00D12D7D">
      <w:pPr>
        <w:pStyle w:val="ListParagraph"/>
        <w:numPr>
          <w:ilvl w:val="0"/>
          <w:numId w:val="1"/>
        </w:numPr>
      </w:pPr>
      <w:r>
        <w:t>A traveler who is required to attend a conference where the prearranged conference lodging rate exceeds the $275 per night cap, may stay at the conference hotel without exception</w:t>
      </w:r>
      <w:r w:rsidR="004D5F71">
        <w:t>al</w:t>
      </w:r>
      <w:r>
        <w:t xml:space="preserve"> approval</w:t>
      </w:r>
      <w:r w:rsidR="00913DC7">
        <w:t>.</w:t>
      </w:r>
    </w:p>
    <w:p w14:paraId="3A90E7EF" w14:textId="38F81810" w:rsidR="00D12D7D" w:rsidRPr="009A72A2" w:rsidRDefault="00D12D7D" w:rsidP="00D12D7D">
      <w:pPr>
        <w:pStyle w:val="ListParagraph"/>
        <w:numPr>
          <w:ilvl w:val="0"/>
          <w:numId w:val="1"/>
        </w:numPr>
      </w:pPr>
      <w:r>
        <w:t>Lodging is generally not reimbursable if the lodging site is within a 40-miles radius of the traveler’s residence</w:t>
      </w:r>
      <w:r w:rsidR="00913DC7">
        <w:t>.</w:t>
      </w:r>
    </w:p>
    <w:p w14:paraId="4419E217" w14:textId="6DC67F32" w:rsidR="00D1552F" w:rsidRPr="00D1552F" w:rsidRDefault="00D1552F" w:rsidP="00D1552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1552F">
        <w:t xml:space="preserve">Please </w:t>
      </w:r>
      <w:r w:rsidR="00913DC7">
        <w:t xml:space="preserve">review the </w:t>
      </w:r>
      <w:r w:rsidRPr="00D1552F">
        <w:t xml:space="preserve"> </w:t>
      </w:r>
      <w:hyperlink w:anchor="_INTERNET_PACKAGE_DEALS" w:history="1">
        <w:r w:rsidRPr="00D1552F">
          <w:rPr>
            <w:rStyle w:val="Hyperlink"/>
          </w:rPr>
          <w:t>internet package deals</w:t>
        </w:r>
      </w:hyperlink>
      <w:r w:rsidRPr="00D1552F">
        <w:t xml:space="preserve"> </w:t>
      </w:r>
      <w:r w:rsidR="00913DC7">
        <w:t xml:space="preserve">section </w:t>
      </w:r>
      <w:r w:rsidRPr="00D1552F">
        <w:t>below</w:t>
      </w:r>
      <w:r w:rsidR="00913DC7">
        <w:t xml:space="preserve"> before purchasing lodging.</w:t>
      </w:r>
    </w:p>
    <w:p w14:paraId="77287FEF" w14:textId="77777777" w:rsidR="001648EF" w:rsidRDefault="001648EF" w:rsidP="001648EF">
      <w:pPr>
        <w:rPr>
          <w:b/>
          <w:bCs/>
          <w:highlight w:val="yellow"/>
          <w:u w:val="single"/>
        </w:rPr>
      </w:pPr>
    </w:p>
    <w:p w14:paraId="741C0956" w14:textId="6CCECF43" w:rsidR="001648EF" w:rsidRPr="00D1552F" w:rsidRDefault="001648EF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MEALS &amp; INCIDENTAL EXPENSES (MEALS &amp; I.E.)</w:t>
      </w:r>
    </w:p>
    <w:p w14:paraId="729F1DF4" w14:textId="38BB943C" w:rsidR="001648EF" w:rsidRPr="001648EF" w:rsidRDefault="001648EF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Meals &amp; I</w:t>
      </w:r>
      <w:r w:rsidR="00E31CAE">
        <w:t>E</w:t>
      </w:r>
      <w:r>
        <w:t xml:space="preserve"> </w:t>
      </w:r>
      <w:r w:rsidR="008A470F">
        <w:t xml:space="preserve">daily maximum </w:t>
      </w:r>
      <w:r>
        <w:t>is $79</w:t>
      </w:r>
      <w:r w:rsidR="0088583C">
        <w:t xml:space="preserve"> per </w:t>
      </w:r>
      <w:r>
        <w:t>day</w:t>
      </w:r>
      <w:proofErr w:type="gramStart"/>
      <w:r w:rsidR="008A470F">
        <w:t xml:space="preserve">  </w:t>
      </w:r>
      <w:r>
        <w:t xml:space="preserve"> </w:t>
      </w:r>
      <w:r w:rsidRPr="008A470F">
        <w:rPr>
          <w:i/>
          <w:iCs/>
        </w:rPr>
        <w:t>(</w:t>
      </w:r>
      <w:proofErr w:type="gramEnd"/>
      <w:r w:rsidRPr="008A470F">
        <w:rPr>
          <w:i/>
          <w:iCs/>
        </w:rPr>
        <w:t>rates as of January 1, 2023</w:t>
      </w:r>
      <w:r>
        <w:t>)</w:t>
      </w:r>
    </w:p>
    <w:p w14:paraId="4F862C37" w14:textId="0A54820F" w:rsidR="001648EF" w:rsidRPr="00E31CAE" w:rsidRDefault="001648EF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Original receipt(s)</w:t>
      </w:r>
    </w:p>
    <w:p w14:paraId="3F52C949" w14:textId="67592C0A" w:rsidR="00E31CAE" w:rsidRPr="001648EF" w:rsidRDefault="00E31CAE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Meals &amp; IE are for travel meals/incidentals incurred while on UC business travel within the </w:t>
      </w:r>
      <w:r w:rsidR="009B43CB">
        <w:t>C</w:t>
      </w:r>
      <w:r>
        <w:t>ontinental U.S.</w:t>
      </w:r>
    </w:p>
    <w:p w14:paraId="24FB3BFD" w14:textId="62FB594B" w:rsidR="001648EF" w:rsidRPr="00913DC7" w:rsidRDefault="00E31CAE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Meals &amp; IE are reimbursable for travelers on travel status of at least 24 hours or the travel included an overnight stay</w:t>
      </w:r>
      <w:r w:rsidR="009B43CB">
        <w:t>.</w:t>
      </w:r>
    </w:p>
    <w:p w14:paraId="2CAE9C00" w14:textId="0AE77781" w:rsidR="00913DC7" w:rsidRPr="00E31CAE" w:rsidRDefault="00913DC7" w:rsidP="00913DC7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Lodging receipt must be provided.</w:t>
      </w:r>
    </w:p>
    <w:p w14:paraId="0E9DCF0C" w14:textId="6B1576F0" w:rsidR="00E31CAE" w:rsidRPr="00E31CAE" w:rsidRDefault="00E31CAE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Meals and IE daily rate is based on </w:t>
      </w:r>
      <w:r w:rsidRPr="00913DC7">
        <w:rPr>
          <w:u w:val="single"/>
        </w:rPr>
        <w:t>actual costs</w:t>
      </w:r>
      <w:r>
        <w:t xml:space="preserve">; the cap should </w:t>
      </w:r>
      <w:r w:rsidRPr="00913DC7">
        <w:rPr>
          <w:b/>
          <w:bCs/>
          <w:u w:val="single"/>
        </w:rPr>
        <w:t>not</w:t>
      </w:r>
      <w:r>
        <w:t xml:space="preserve"> be treated as a per </w:t>
      </w:r>
      <w:proofErr w:type="gramStart"/>
      <w:r>
        <w:t>diem</w:t>
      </w:r>
      <w:proofErr w:type="gramEnd"/>
    </w:p>
    <w:p w14:paraId="3328D5E0" w14:textId="4FBD4F31" w:rsidR="00E31CAE" w:rsidRPr="003D64FD" w:rsidRDefault="00E31CAE" w:rsidP="001648E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Alcoholic beverages may not be charged to State or Federal </w:t>
      </w:r>
      <w:proofErr w:type="gramStart"/>
      <w:r>
        <w:t>funds</w:t>
      </w:r>
      <w:proofErr w:type="gramEnd"/>
    </w:p>
    <w:p w14:paraId="0AD083EE" w14:textId="77777777" w:rsidR="003D64FD" w:rsidRPr="00E31CAE" w:rsidRDefault="003D64FD" w:rsidP="003D64FD">
      <w:pPr>
        <w:pStyle w:val="ListParagraph"/>
        <w:rPr>
          <w:b/>
          <w:bCs/>
          <w:u w:val="single"/>
        </w:rPr>
      </w:pPr>
    </w:p>
    <w:p w14:paraId="22983083" w14:textId="77777777" w:rsidR="003D64FD" w:rsidRPr="00D1552F" w:rsidRDefault="003D64FD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FOREIGN PER DIEM</w:t>
      </w:r>
    </w:p>
    <w:p w14:paraId="4389DADF" w14:textId="77777777" w:rsidR="003D64FD" w:rsidRPr="00CF5D6E" w:rsidRDefault="003D64FD" w:rsidP="003D64F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CF5D6E">
        <w:t xml:space="preserve">Receipts are not required for meals and lodging for UC business travel </w:t>
      </w:r>
      <w:r>
        <w:t xml:space="preserve">outside of the Continental U.S. </w:t>
      </w:r>
    </w:p>
    <w:p w14:paraId="1A9E6937" w14:textId="77777777" w:rsidR="003D64FD" w:rsidRPr="00CF5D6E" w:rsidRDefault="003D64FD" w:rsidP="003D64FD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line="240" w:lineRule="auto"/>
        <w:contextualSpacing w:val="0"/>
      </w:pPr>
      <w:r w:rsidRPr="00CF5D6E">
        <w:t>Indicate</w:t>
      </w:r>
      <w:r w:rsidRPr="00CF5D6E">
        <w:rPr>
          <w:spacing w:val="-3"/>
        </w:rPr>
        <w:t xml:space="preserve"> </w:t>
      </w:r>
      <w:r w:rsidRPr="00CF5D6E">
        <w:t>location</w:t>
      </w:r>
      <w:r w:rsidRPr="00CF5D6E">
        <w:rPr>
          <w:spacing w:val="-1"/>
        </w:rPr>
        <w:t xml:space="preserve"> </w:t>
      </w:r>
      <w:r w:rsidRPr="00CF5D6E">
        <w:t>and</w:t>
      </w:r>
      <w:r w:rsidRPr="00CF5D6E">
        <w:rPr>
          <w:spacing w:val="-1"/>
        </w:rPr>
        <w:t xml:space="preserve"> </w:t>
      </w:r>
      <w:r w:rsidRPr="00CF5D6E">
        <w:t>foreign</w:t>
      </w:r>
      <w:r w:rsidRPr="00CF5D6E">
        <w:rPr>
          <w:spacing w:val="-1"/>
        </w:rPr>
        <w:t xml:space="preserve"> </w:t>
      </w:r>
      <w:r w:rsidRPr="00CF5D6E">
        <w:t>per</w:t>
      </w:r>
      <w:r w:rsidRPr="00CF5D6E">
        <w:rPr>
          <w:spacing w:val="-2"/>
        </w:rPr>
        <w:t xml:space="preserve"> </w:t>
      </w:r>
      <w:r w:rsidRPr="00CF5D6E">
        <w:t>diem</w:t>
      </w:r>
      <w:r w:rsidRPr="00CF5D6E">
        <w:rPr>
          <w:spacing w:val="-1"/>
        </w:rPr>
        <w:t xml:space="preserve"> </w:t>
      </w:r>
      <w:r w:rsidRPr="00CF5D6E">
        <w:t>rate</w:t>
      </w:r>
      <w:r w:rsidRPr="00CF5D6E">
        <w:rPr>
          <w:spacing w:val="-2"/>
        </w:rPr>
        <w:t xml:space="preserve"> </w:t>
      </w:r>
      <w:r w:rsidRPr="00CF5D6E">
        <w:t>per</w:t>
      </w:r>
      <w:r w:rsidRPr="00CF5D6E">
        <w:rPr>
          <w:spacing w:val="-2"/>
        </w:rPr>
        <w:t xml:space="preserve"> </w:t>
      </w:r>
      <w:r w:rsidRPr="00CF5D6E">
        <w:t>day</w:t>
      </w:r>
      <w:r w:rsidRPr="00CF5D6E">
        <w:rPr>
          <w:spacing w:val="-4"/>
        </w:rPr>
        <w:t xml:space="preserve"> </w:t>
      </w:r>
      <w:r w:rsidRPr="00CF5D6E">
        <w:t>of</w:t>
      </w:r>
      <w:r w:rsidRPr="00CF5D6E">
        <w:rPr>
          <w:spacing w:val="-2"/>
        </w:rPr>
        <w:t xml:space="preserve"> </w:t>
      </w:r>
      <w:r w:rsidRPr="00CF5D6E">
        <w:t>trip.</w:t>
      </w:r>
      <w:r w:rsidRPr="00CF5D6E">
        <w:rPr>
          <w:spacing w:val="-1"/>
        </w:rPr>
        <w:t xml:space="preserve"> </w:t>
      </w:r>
      <w:r w:rsidRPr="00CF5D6E">
        <w:t>You</w:t>
      </w:r>
      <w:r w:rsidRPr="00CF5D6E">
        <w:rPr>
          <w:spacing w:val="1"/>
        </w:rPr>
        <w:t xml:space="preserve"> </w:t>
      </w:r>
      <w:r w:rsidRPr="00CF5D6E">
        <w:t>can</w:t>
      </w:r>
      <w:r w:rsidRPr="00CF5D6E">
        <w:rPr>
          <w:spacing w:val="1"/>
        </w:rPr>
        <w:t xml:space="preserve"> </w:t>
      </w:r>
      <w:r w:rsidRPr="00CF5D6E">
        <w:t>find</w:t>
      </w:r>
      <w:r w:rsidRPr="00CF5D6E">
        <w:rPr>
          <w:spacing w:val="-1"/>
        </w:rPr>
        <w:t xml:space="preserve"> foreign per die</w:t>
      </w:r>
      <w:r>
        <w:rPr>
          <w:spacing w:val="-1"/>
        </w:rPr>
        <w:t>m</w:t>
      </w:r>
      <w:r w:rsidRPr="00CF5D6E">
        <w:rPr>
          <w:spacing w:val="-1"/>
        </w:rPr>
        <w:t xml:space="preserve"> </w:t>
      </w:r>
      <w:r w:rsidRPr="00CF5D6E">
        <w:t>rates</w:t>
      </w:r>
      <w:r w:rsidRPr="00CF5D6E">
        <w:rPr>
          <w:spacing w:val="-1"/>
        </w:rPr>
        <w:t xml:space="preserve"> </w:t>
      </w:r>
      <w:r w:rsidRPr="00CF5D6E">
        <w:t>at</w:t>
      </w:r>
      <w:r w:rsidRPr="00CF5D6E">
        <w:rPr>
          <w:spacing w:val="-1"/>
        </w:rPr>
        <w:t xml:space="preserve"> </w:t>
      </w:r>
      <w:r w:rsidRPr="00CF5D6E">
        <w:t>the</w:t>
      </w:r>
      <w:r w:rsidRPr="00CF5D6E">
        <w:rPr>
          <w:spacing w:val="-1"/>
        </w:rPr>
        <w:t xml:space="preserve"> </w:t>
      </w:r>
      <w:hyperlink r:id="rId9" w:history="1">
        <w:r w:rsidRPr="00CF5D6E">
          <w:rPr>
            <w:rStyle w:val="Hyperlink"/>
            <w:spacing w:val="-1"/>
          </w:rPr>
          <w:t>US Department of State</w:t>
        </w:r>
      </w:hyperlink>
      <w:r w:rsidRPr="00CF5D6E">
        <w:rPr>
          <w:spacing w:val="-1"/>
        </w:rPr>
        <w:t xml:space="preserve">. </w:t>
      </w:r>
    </w:p>
    <w:p w14:paraId="4A373267" w14:textId="77777777" w:rsidR="003D64FD" w:rsidRPr="00CF5D6E" w:rsidRDefault="003D64FD" w:rsidP="003D64FD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line="240" w:lineRule="auto"/>
        <w:contextualSpacing w:val="0"/>
      </w:pPr>
      <w:r w:rsidRPr="00CF5D6E">
        <w:t>Airfare</w:t>
      </w:r>
      <w:r w:rsidRPr="00CF5D6E">
        <w:rPr>
          <w:spacing w:val="-3"/>
        </w:rPr>
        <w:t xml:space="preserve"> </w:t>
      </w:r>
      <w:r w:rsidRPr="00CF5D6E">
        <w:t>itinerary</w:t>
      </w:r>
      <w:r w:rsidRPr="00CF5D6E">
        <w:rPr>
          <w:spacing w:val="-6"/>
        </w:rPr>
        <w:t xml:space="preserve"> </w:t>
      </w:r>
      <w:r>
        <w:rPr>
          <w:spacing w:val="-6"/>
        </w:rPr>
        <w:t>as</w:t>
      </w:r>
      <w:r w:rsidRPr="00CF5D6E">
        <w:rPr>
          <w:spacing w:val="-2"/>
        </w:rPr>
        <w:t xml:space="preserve"> proof of travel</w:t>
      </w:r>
    </w:p>
    <w:p w14:paraId="429587F0" w14:textId="77777777" w:rsidR="003D64FD" w:rsidRPr="00CF5D6E" w:rsidRDefault="003D64FD" w:rsidP="003D64FD">
      <w:pPr>
        <w:pStyle w:val="ListParagraph"/>
        <w:widowControl w:val="0"/>
        <w:numPr>
          <w:ilvl w:val="0"/>
          <w:numId w:val="1"/>
        </w:numPr>
        <w:tabs>
          <w:tab w:val="left" w:pos="819"/>
          <w:tab w:val="left" w:pos="820"/>
        </w:tabs>
        <w:autoSpaceDE w:val="0"/>
        <w:autoSpaceDN w:val="0"/>
        <w:spacing w:line="240" w:lineRule="auto"/>
        <w:ind w:right="200"/>
        <w:contextualSpacing w:val="0"/>
      </w:pPr>
      <w:r w:rsidRPr="00CF5D6E">
        <w:t>Travelers</w:t>
      </w:r>
      <w:r w:rsidRPr="00CF5D6E">
        <w:rPr>
          <w:spacing w:val="-3"/>
        </w:rPr>
        <w:t xml:space="preserve"> </w:t>
      </w:r>
      <w:r w:rsidRPr="00CF5D6E">
        <w:t>seeking</w:t>
      </w:r>
      <w:r w:rsidRPr="00CF5D6E">
        <w:rPr>
          <w:spacing w:val="-6"/>
        </w:rPr>
        <w:t xml:space="preserve"> </w:t>
      </w:r>
      <w:r w:rsidRPr="00CF5D6E">
        <w:t>reimbursement</w:t>
      </w:r>
      <w:r w:rsidRPr="00CF5D6E">
        <w:rPr>
          <w:spacing w:val="-3"/>
        </w:rPr>
        <w:t xml:space="preserve"> </w:t>
      </w:r>
      <w:r w:rsidRPr="00CF5D6E">
        <w:t>of</w:t>
      </w:r>
      <w:r w:rsidRPr="00CF5D6E">
        <w:rPr>
          <w:spacing w:val="-4"/>
        </w:rPr>
        <w:t xml:space="preserve"> </w:t>
      </w:r>
      <w:r w:rsidRPr="00CF5D6E">
        <w:t>actual</w:t>
      </w:r>
      <w:r w:rsidRPr="00CF5D6E">
        <w:rPr>
          <w:spacing w:val="-3"/>
        </w:rPr>
        <w:t xml:space="preserve"> </w:t>
      </w:r>
      <w:r w:rsidRPr="00CF5D6E">
        <w:t>costs</w:t>
      </w:r>
      <w:r w:rsidRPr="00CF5D6E">
        <w:rPr>
          <w:spacing w:val="-3"/>
        </w:rPr>
        <w:t xml:space="preserve"> </w:t>
      </w:r>
      <w:r w:rsidRPr="00CF5D6E">
        <w:rPr>
          <w:u w:val="single"/>
        </w:rPr>
        <w:t>in</w:t>
      </w:r>
      <w:r w:rsidRPr="00CF5D6E">
        <w:rPr>
          <w:spacing w:val="-3"/>
          <w:u w:val="single"/>
        </w:rPr>
        <w:t xml:space="preserve"> </w:t>
      </w:r>
      <w:r w:rsidRPr="00CF5D6E">
        <w:rPr>
          <w:u w:val="single"/>
        </w:rPr>
        <w:t>lieu</w:t>
      </w:r>
      <w:r w:rsidRPr="00CF5D6E">
        <w:rPr>
          <w:spacing w:val="-3"/>
        </w:rPr>
        <w:t xml:space="preserve"> </w:t>
      </w:r>
      <w:r w:rsidRPr="00CF5D6E">
        <w:t>of</w:t>
      </w:r>
      <w:r w:rsidRPr="00CF5D6E">
        <w:rPr>
          <w:spacing w:val="-4"/>
        </w:rPr>
        <w:t xml:space="preserve"> </w:t>
      </w:r>
      <w:r w:rsidRPr="00CF5D6E">
        <w:t>foreign</w:t>
      </w:r>
      <w:r w:rsidRPr="00CF5D6E">
        <w:rPr>
          <w:spacing w:val="-3"/>
        </w:rPr>
        <w:t xml:space="preserve"> </w:t>
      </w:r>
      <w:r w:rsidRPr="00CF5D6E">
        <w:t>per</w:t>
      </w:r>
      <w:r w:rsidRPr="00CF5D6E">
        <w:rPr>
          <w:spacing w:val="-4"/>
        </w:rPr>
        <w:t xml:space="preserve"> </w:t>
      </w:r>
      <w:r w:rsidRPr="00CF5D6E">
        <w:t>diem</w:t>
      </w:r>
      <w:r w:rsidRPr="00CF5D6E">
        <w:rPr>
          <w:spacing w:val="-1"/>
        </w:rPr>
        <w:t xml:space="preserve"> </w:t>
      </w:r>
      <w:r w:rsidRPr="00CF5D6E">
        <w:t>must</w:t>
      </w:r>
      <w:r w:rsidRPr="00CF5D6E">
        <w:rPr>
          <w:spacing w:val="-3"/>
        </w:rPr>
        <w:t xml:space="preserve"> </w:t>
      </w:r>
      <w:r w:rsidRPr="00CF5D6E">
        <w:t>provide original itemized receipts and proof of payments.</w:t>
      </w:r>
    </w:p>
    <w:p w14:paraId="7D8CD8F3" w14:textId="77777777" w:rsidR="003D64FD" w:rsidRPr="00CF5D6E" w:rsidRDefault="003D64FD" w:rsidP="003D64FD">
      <w:pPr>
        <w:pStyle w:val="ListParagraph"/>
        <w:numPr>
          <w:ilvl w:val="0"/>
          <w:numId w:val="1"/>
        </w:numPr>
        <w:rPr>
          <w:i/>
          <w:iCs/>
        </w:rPr>
      </w:pPr>
      <w:r w:rsidRPr="00CF5D6E">
        <w:t>Combination</w:t>
      </w:r>
      <w:r w:rsidRPr="00CF5D6E">
        <w:rPr>
          <w:spacing w:val="-3"/>
        </w:rPr>
        <w:t xml:space="preserve"> </w:t>
      </w:r>
      <w:r w:rsidRPr="00CF5D6E">
        <w:t>of</w:t>
      </w:r>
      <w:r w:rsidRPr="00CF5D6E">
        <w:rPr>
          <w:spacing w:val="-3"/>
        </w:rPr>
        <w:t xml:space="preserve"> </w:t>
      </w:r>
      <w:r w:rsidRPr="00CF5D6E">
        <w:t>foreign and</w:t>
      </w:r>
      <w:r w:rsidRPr="00CF5D6E">
        <w:rPr>
          <w:spacing w:val="-2"/>
        </w:rPr>
        <w:t xml:space="preserve"> </w:t>
      </w:r>
      <w:r w:rsidRPr="00CF5D6E">
        <w:t>actual</w:t>
      </w:r>
      <w:r w:rsidRPr="00CF5D6E">
        <w:rPr>
          <w:spacing w:val="-2"/>
        </w:rPr>
        <w:t xml:space="preserve"> </w:t>
      </w:r>
      <w:r w:rsidRPr="00CF5D6E">
        <w:t>costs</w:t>
      </w:r>
      <w:r w:rsidRPr="00CF5D6E">
        <w:rPr>
          <w:spacing w:val="-2"/>
        </w:rPr>
        <w:t xml:space="preserve"> </w:t>
      </w:r>
      <w:r w:rsidRPr="00CF5D6E">
        <w:t>is</w:t>
      </w:r>
      <w:r w:rsidRPr="00CF5D6E">
        <w:rPr>
          <w:spacing w:val="-2"/>
        </w:rPr>
        <w:t xml:space="preserve"> </w:t>
      </w:r>
      <w:r w:rsidRPr="00CF5D6E">
        <w:t>not</w:t>
      </w:r>
      <w:r w:rsidRPr="00CF5D6E">
        <w:rPr>
          <w:spacing w:val="-2"/>
        </w:rPr>
        <w:t xml:space="preserve"> </w:t>
      </w:r>
      <w:r w:rsidRPr="00CF5D6E">
        <w:t>allowed</w:t>
      </w:r>
      <w:r w:rsidRPr="00CF5D6E">
        <w:rPr>
          <w:spacing w:val="-2"/>
        </w:rPr>
        <w:t xml:space="preserve"> </w:t>
      </w:r>
      <w:r w:rsidRPr="00CF5D6E">
        <w:t>within</w:t>
      </w:r>
      <w:r w:rsidRPr="00CF5D6E">
        <w:rPr>
          <w:spacing w:val="-2"/>
        </w:rPr>
        <w:t xml:space="preserve"> </w:t>
      </w:r>
      <w:r w:rsidRPr="00CF5D6E">
        <w:t>the</w:t>
      </w:r>
      <w:r w:rsidRPr="00CF5D6E">
        <w:rPr>
          <w:spacing w:val="-3"/>
        </w:rPr>
        <w:t xml:space="preserve"> </w:t>
      </w:r>
      <w:r w:rsidRPr="00CF5D6E">
        <w:t>same</w:t>
      </w:r>
      <w:r w:rsidRPr="00CF5D6E">
        <w:rPr>
          <w:spacing w:val="-3"/>
        </w:rPr>
        <w:t xml:space="preserve"> </w:t>
      </w:r>
      <w:r w:rsidRPr="00CF5D6E">
        <w:t>expense</w:t>
      </w:r>
      <w:r w:rsidRPr="00CF5D6E">
        <w:rPr>
          <w:spacing w:val="-3"/>
        </w:rPr>
        <w:t xml:space="preserve"> </w:t>
      </w:r>
      <w:r>
        <w:rPr>
          <w:spacing w:val="-2"/>
        </w:rPr>
        <w:t>type.</w:t>
      </w:r>
    </w:p>
    <w:p w14:paraId="6ABBBF4D" w14:textId="77777777" w:rsidR="00E31CAE" w:rsidRDefault="00E31CAE" w:rsidP="00E31CAE">
      <w:pPr>
        <w:rPr>
          <w:b/>
          <w:bCs/>
          <w:u w:val="single"/>
        </w:rPr>
      </w:pPr>
    </w:p>
    <w:p w14:paraId="44931104" w14:textId="73A3CB16" w:rsidR="008A470F" w:rsidRPr="00D1552F" w:rsidRDefault="008A470F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TRANSPORTATION</w:t>
      </w:r>
    </w:p>
    <w:p w14:paraId="3690B5AC" w14:textId="2D5F0237" w:rsidR="008A470F" w:rsidRPr="008A470F" w:rsidRDefault="008A470F" w:rsidP="008A470F">
      <w:pPr>
        <w:rPr>
          <w:i/>
          <w:iCs/>
        </w:rPr>
      </w:pPr>
      <w:r w:rsidRPr="008A470F">
        <w:rPr>
          <w:i/>
          <w:iCs/>
        </w:rPr>
        <w:t>Renta</w:t>
      </w:r>
      <w:r w:rsidR="00A95A24">
        <w:rPr>
          <w:i/>
          <w:iCs/>
        </w:rPr>
        <w:t>l Car</w:t>
      </w:r>
      <w:r w:rsidR="00827336">
        <w:rPr>
          <w:i/>
          <w:iCs/>
        </w:rPr>
        <w:t xml:space="preserve"> </w:t>
      </w:r>
    </w:p>
    <w:p w14:paraId="4A539FB5" w14:textId="5C1349F9" w:rsidR="008A470F" w:rsidRPr="00814365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Original, itemized receipt</w:t>
      </w:r>
    </w:p>
    <w:p w14:paraId="7EC5E347" w14:textId="6CE03A0C" w:rsidR="00814365" w:rsidRPr="00083128" w:rsidRDefault="00083128" w:rsidP="00814365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 w:rsidRPr="00083128">
        <w:t>UC requires that an economy, compact or intermediate model be requested</w:t>
      </w:r>
      <w:r w:rsidR="00913DC7">
        <w:t>.</w:t>
      </w:r>
    </w:p>
    <w:p w14:paraId="717C46DE" w14:textId="763F9D79" w:rsidR="008A470F" w:rsidRPr="008A470F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Proof of payment</w:t>
      </w:r>
    </w:p>
    <w:p w14:paraId="0782E779" w14:textId="6EBCC64D" w:rsidR="008A470F" w:rsidRPr="00083128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Gas receipts are reimbursable when a rental car is </w:t>
      </w:r>
      <w:proofErr w:type="gramStart"/>
      <w:r>
        <w:t>used</w:t>
      </w:r>
      <w:proofErr w:type="gramEnd"/>
    </w:p>
    <w:p w14:paraId="21A0EBB3" w14:textId="6C225164" w:rsidR="00083128" w:rsidRPr="00D1552F" w:rsidRDefault="00083128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UC has a system-wide </w:t>
      </w:r>
      <w:hyperlink r:id="rId10" w:history="1">
        <w:r w:rsidRPr="00031120">
          <w:rPr>
            <w:rStyle w:val="Hyperlink"/>
          </w:rPr>
          <w:t>car rental program</w:t>
        </w:r>
      </w:hyperlink>
      <w:r>
        <w:t xml:space="preserve"> with Enterprise, Hertz, </w:t>
      </w:r>
      <w:r w:rsidR="00031120">
        <w:t xml:space="preserve">and </w:t>
      </w:r>
      <w:r>
        <w:t>National</w:t>
      </w:r>
      <w:r w:rsidR="003D64FD">
        <w:t>.</w:t>
      </w:r>
    </w:p>
    <w:p w14:paraId="502680F1" w14:textId="6031A8B7" w:rsidR="00D1552F" w:rsidRPr="00D1552F" w:rsidRDefault="00D1552F" w:rsidP="00D1552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D1552F">
        <w:t xml:space="preserve">Please </w:t>
      </w:r>
      <w:r w:rsidR="00913DC7">
        <w:t>review the</w:t>
      </w:r>
      <w:r w:rsidRPr="00D1552F">
        <w:t xml:space="preserve"> </w:t>
      </w:r>
      <w:hyperlink w:anchor="_INTERNET_PACKAGE_DEALS" w:history="1">
        <w:r w:rsidRPr="00D1552F">
          <w:rPr>
            <w:rStyle w:val="Hyperlink"/>
          </w:rPr>
          <w:t>internet package deals</w:t>
        </w:r>
      </w:hyperlink>
      <w:r w:rsidRPr="00D1552F">
        <w:t xml:space="preserve"> </w:t>
      </w:r>
      <w:r w:rsidR="00913DC7">
        <w:t xml:space="preserve">section </w:t>
      </w:r>
      <w:r w:rsidRPr="00D1552F">
        <w:t>belo</w:t>
      </w:r>
      <w:r w:rsidR="00913DC7">
        <w:t xml:space="preserve">w before </w:t>
      </w:r>
      <w:r w:rsidR="003D64FD">
        <w:t>reserving a rental car.</w:t>
      </w:r>
    </w:p>
    <w:p w14:paraId="55E5B721" w14:textId="7B995A8B" w:rsidR="008A470F" w:rsidRPr="008A470F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Additional insurance </w:t>
      </w:r>
      <w:r w:rsidR="009A72A2">
        <w:t xml:space="preserve">purchased </w:t>
      </w:r>
      <w:r>
        <w:t>is not reimbursable</w:t>
      </w:r>
      <w:r w:rsidR="009A72A2">
        <w:t xml:space="preserve"> and will be at the cost of the traveler</w:t>
      </w:r>
      <w:r w:rsidR="003D64FD">
        <w:t>.</w:t>
      </w:r>
    </w:p>
    <w:p w14:paraId="6FC7AD63" w14:textId="77777777" w:rsidR="008A470F" w:rsidRPr="008A470F" w:rsidRDefault="008A470F" w:rsidP="008A470F">
      <w:pPr>
        <w:rPr>
          <w:b/>
          <w:bCs/>
          <w:u w:val="single"/>
        </w:rPr>
      </w:pPr>
    </w:p>
    <w:p w14:paraId="598C33BF" w14:textId="1B9B7D05" w:rsidR="008A470F" w:rsidRPr="00D1552F" w:rsidRDefault="008A470F" w:rsidP="00D1552F">
      <w:pPr>
        <w:rPr>
          <w:i/>
          <w:iCs/>
        </w:rPr>
      </w:pPr>
      <w:r w:rsidRPr="00D1552F">
        <w:rPr>
          <w:i/>
          <w:iCs/>
        </w:rPr>
        <w:t>Personal Car</w:t>
      </w:r>
    </w:p>
    <w:p w14:paraId="753C6FB8" w14:textId="77777777" w:rsidR="003D64FD" w:rsidRDefault="003D64FD" w:rsidP="003D64FD">
      <w:pPr>
        <w:pStyle w:val="ListParagraph"/>
        <w:numPr>
          <w:ilvl w:val="0"/>
          <w:numId w:val="1"/>
        </w:numPr>
      </w:pPr>
      <w:r w:rsidRPr="009C039F">
        <w:t>Mileage rate is 65.5 cents per mile</w:t>
      </w:r>
      <w:r>
        <w:t xml:space="preserve"> </w:t>
      </w:r>
      <w:proofErr w:type="gramStart"/>
      <w:r>
        <w:t xml:space="preserve">   </w:t>
      </w:r>
      <w:r w:rsidRPr="008A470F">
        <w:rPr>
          <w:i/>
          <w:iCs/>
        </w:rPr>
        <w:t>(</w:t>
      </w:r>
      <w:proofErr w:type="gramEnd"/>
      <w:r w:rsidRPr="008A470F">
        <w:rPr>
          <w:i/>
          <w:iCs/>
        </w:rPr>
        <w:t>rates as of January 1, 2023</w:t>
      </w:r>
      <w:r>
        <w:t>)</w:t>
      </w:r>
    </w:p>
    <w:p w14:paraId="72AA1760" w14:textId="264E3119" w:rsidR="008A470F" w:rsidRPr="008A470F" w:rsidRDefault="003D64FD" w:rsidP="003D64FD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t>M</w:t>
      </w:r>
      <w:r w:rsidR="008A470F">
        <w:t xml:space="preserve">ileage can </w:t>
      </w:r>
      <w:r>
        <w:t xml:space="preserve">only </w:t>
      </w:r>
      <w:r w:rsidR="008A470F">
        <w:t>be reimbursed</w:t>
      </w:r>
      <w:r w:rsidR="009C039F">
        <w:t xml:space="preserve"> when </w:t>
      </w:r>
      <w:r w:rsidR="00E1317A">
        <w:t xml:space="preserve">a </w:t>
      </w:r>
      <w:r w:rsidR="009C039F">
        <w:t xml:space="preserve">private vehicle is used for </w:t>
      </w:r>
      <w:proofErr w:type="gramStart"/>
      <w:r w:rsidR="009C039F">
        <w:t>University</w:t>
      </w:r>
      <w:proofErr w:type="gramEnd"/>
      <w:r w:rsidR="009C039F">
        <w:t xml:space="preserve"> business travel</w:t>
      </w:r>
      <w:r>
        <w:t>.</w:t>
      </w:r>
    </w:p>
    <w:p w14:paraId="31FFB901" w14:textId="61A9F677" w:rsidR="008A470F" w:rsidRPr="008A470F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Origination and destination addresses must be provided</w:t>
      </w:r>
      <w:r w:rsidR="003D64FD">
        <w:t>.</w:t>
      </w:r>
    </w:p>
    <w:p w14:paraId="6F8DF422" w14:textId="50612C77" w:rsidR="008A470F" w:rsidRPr="008A470F" w:rsidRDefault="008A470F" w:rsidP="008A470F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Provide Google Map route information for each leg of trip</w:t>
      </w:r>
      <w:r w:rsidR="003D64FD">
        <w:t>.</w:t>
      </w:r>
    </w:p>
    <w:p w14:paraId="535B62B0" w14:textId="58756304" w:rsidR="00814365" w:rsidRDefault="00814365" w:rsidP="008A470F">
      <w:pPr>
        <w:pStyle w:val="ListParagraph"/>
        <w:numPr>
          <w:ilvl w:val="0"/>
          <w:numId w:val="1"/>
        </w:numPr>
      </w:pPr>
      <w:r>
        <w:t xml:space="preserve">If a traveler </w:t>
      </w:r>
      <w:r w:rsidR="009B43CB">
        <w:t>u</w:t>
      </w:r>
      <w:r>
        <w:t>se</w:t>
      </w:r>
      <w:r w:rsidR="009B43CB">
        <w:t>s a</w:t>
      </w:r>
      <w:r>
        <w:t xml:space="preserve"> personal car in lieu of flying, mileage reimbursement cannot exceed airfare </w:t>
      </w:r>
      <w:proofErr w:type="gramStart"/>
      <w:r>
        <w:t>quote</w:t>
      </w:r>
      <w:r w:rsidR="00325EB5">
        <w:t>s</w:t>
      </w:r>
      <w:proofErr w:type="gramEnd"/>
    </w:p>
    <w:p w14:paraId="0AA6A92A" w14:textId="7AC9C7FE" w:rsidR="00814365" w:rsidRDefault="00325EB5" w:rsidP="00814365">
      <w:pPr>
        <w:pStyle w:val="ListParagraph"/>
        <w:numPr>
          <w:ilvl w:val="1"/>
          <w:numId w:val="1"/>
        </w:numPr>
      </w:pPr>
      <w:r>
        <w:t>For Mileage in Lieu of Airfare, traveler must</w:t>
      </w:r>
      <w:r w:rsidR="00814365">
        <w:t xml:space="preserve"> provide 3 airfare quotes (</w:t>
      </w:r>
      <w:r w:rsidR="009A72A2">
        <w:t>price comparisons should be performed prior to travel</w:t>
      </w:r>
      <w:r w:rsidR="009B43CB">
        <w:t xml:space="preserve"> based on regular coach airfare</w:t>
      </w:r>
      <w:r w:rsidR="009A72A2">
        <w:t>)</w:t>
      </w:r>
    </w:p>
    <w:p w14:paraId="39CDF401" w14:textId="77777777" w:rsidR="00D1552F" w:rsidRPr="009C039F" w:rsidRDefault="00D1552F" w:rsidP="00D1552F">
      <w:pPr>
        <w:pStyle w:val="ListParagraph"/>
        <w:ind w:left="1440"/>
      </w:pPr>
    </w:p>
    <w:p w14:paraId="38FF1405" w14:textId="77777777" w:rsidR="009F72EC" w:rsidRPr="00D1552F" w:rsidRDefault="009F72EC" w:rsidP="00D1552F">
      <w:pPr>
        <w:rPr>
          <w:i/>
          <w:iCs/>
        </w:rPr>
      </w:pPr>
      <w:r w:rsidRPr="00D1552F">
        <w:rPr>
          <w:i/>
          <w:iCs/>
        </w:rPr>
        <w:t>Other Transportation</w:t>
      </w:r>
    </w:p>
    <w:p w14:paraId="44E24DA0" w14:textId="0CCAB565" w:rsidR="001648EF" w:rsidRPr="009F72EC" w:rsidRDefault="009F72EC" w:rsidP="009F72EC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Examples </w:t>
      </w:r>
      <w:proofErr w:type="gramStart"/>
      <w:r>
        <w:t>include:</w:t>
      </w:r>
      <w:proofErr w:type="gramEnd"/>
      <w:r>
        <w:t xml:space="preserve"> parking, tolls, </w:t>
      </w:r>
      <w:r w:rsidR="003717BF">
        <w:t>rideshare</w:t>
      </w:r>
      <w:r>
        <w:t>, taxi, bus, subway, shuttle, rail</w:t>
      </w:r>
      <w:r w:rsidR="00814365">
        <w:t>, etc.</w:t>
      </w:r>
    </w:p>
    <w:p w14:paraId="28CF9024" w14:textId="05187DF3" w:rsidR="009F72EC" w:rsidRPr="009F72EC" w:rsidRDefault="009F72EC" w:rsidP="009F72EC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Original, itemized receipts are </w:t>
      </w:r>
      <w:proofErr w:type="gramStart"/>
      <w:r>
        <w:t>required</w:t>
      </w:r>
      <w:proofErr w:type="gramEnd"/>
    </w:p>
    <w:p w14:paraId="1BA4C4E0" w14:textId="39D93F62" w:rsidR="009F72EC" w:rsidRPr="00BE3035" w:rsidRDefault="009F72EC" w:rsidP="009F72EC">
      <w:pPr>
        <w:pStyle w:val="ListParagraph"/>
        <w:numPr>
          <w:ilvl w:val="0"/>
          <w:numId w:val="1"/>
        </w:numPr>
        <w:rPr>
          <w:i/>
          <w:iCs/>
        </w:rPr>
      </w:pPr>
      <w:r>
        <w:t>Proof of payment</w:t>
      </w:r>
    </w:p>
    <w:p w14:paraId="17351B7E" w14:textId="77777777" w:rsidR="00BE3035" w:rsidRDefault="00BE3035" w:rsidP="00BE3035">
      <w:pPr>
        <w:rPr>
          <w:b/>
          <w:bCs/>
          <w:u w:val="single"/>
        </w:rPr>
      </w:pPr>
    </w:p>
    <w:p w14:paraId="4A7D642F" w14:textId="77777777" w:rsidR="00BE3035" w:rsidRPr="00D1552F" w:rsidRDefault="00BE3035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OTHER TRAVEL EXPENSES</w:t>
      </w:r>
    </w:p>
    <w:p w14:paraId="2A39DA31" w14:textId="03F7F1F7" w:rsidR="00BE3035" w:rsidRDefault="00BE3035" w:rsidP="00BE3035">
      <w:pPr>
        <w:rPr>
          <w:i/>
          <w:iCs/>
        </w:rPr>
      </w:pPr>
      <w:r>
        <w:rPr>
          <w:i/>
          <w:iCs/>
        </w:rPr>
        <w:t>Business Office Expenses</w:t>
      </w:r>
    </w:p>
    <w:p w14:paraId="3B0029DE" w14:textId="408D209C" w:rsidR="00BE3035" w:rsidRPr="00BE3035" w:rsidRDefault="00BE3035" w:rsidP="00BE3035">
      <w:pPr>
        <w:pStyle w:val="ListParagraph"/>
        <w:numPr>
          <w:ilvl w:val="0"/>
          <w:numId w:val="1"/>
        </w:numPr>
        <w:rPr>
          <w:i/>
          <w:iCs/>
        </w:rPr>
      </w:pPr>
      <w:r>
        <w:t>Includes expenses such as printing, mail,</w:t>
      </w:r>
      <w:r w:rsidR="00D14D61">
        <w:t xml:space="preserve"> internet fees, phone</w:t>
      </w:r>
      <w:r w:rsidR="003D64FD">
        <w:t>,</w:t>
      </w:r>
      <w:r>
        <w:t xml:space="preserve"> etc</w:t>
      </w:r>
      <w:r w:rsidR="003D64FD">
        <w:t>.</w:t>
      </w:r>
    </w:p>
    <w:p w14:paraId="4F97F7D5" w14:textId="121AE242" w:rsidR="00BE3035" w:rsidRPr="00BE3035" w:rsidRDefault="00BE3035" w:rsidP="00BE3035">
      <w:pPr>
        <w:pStyle w:val="ListParagraph"/>
        <w:numPr>
          <w:ilvl w:val="0"/>
          <w:numId w:val="1"/>
        </w:numPr>
        <w:rPr>
          <w:i/>
          <w:iCs/>
        </w:rPr>
      </w:pPr>
      <w:r>
        <w:t>Original, itemized receipts</w:t>
      </w:r>
    </w:p>
    <w:p w14:paraId="7C8FAB57" w14:textId="215B4345" w:rsidR="00BE3035" w:rsidRPr="00BE3035" w:rsidRDefault="00BE3035" w:rsidP="00BE3035">
      <w:pPr>
        <w:pStyle w:val="ListParagraph"/>
        <w:numPr>
          <w:ilvl w:val="0"/>
          <w:numId w:val="1"/>
        </w:numPr>
        <w:rPr>
          <w:i/>
          <w:iCs/>
        </w:rPr>
      </w:pPr>
      <w:r>
        <w:t>Proof of payment</w:t>
      </w:r>
    </w:p>
    <w:p w14:paraId="741FB4CF" w14:textId="066C144A" w:rsidR="003717BF" w:rsidRDefault="003717BF" w:rsidP="003717BF">
      <w:pPr>
        <w:rPr>
          <w:i/>
          <w:iCs/>
        </w:rPr>
      </w:pPr>
      <w:r>
        <w:rPr>
          <w:i/>
          <w:iCs/>
        </w:rPr>
        <w:t>Registration Fees</w:t>
      </w:r>
      <w:r w:rsidR="00F90654">
        <w:rPr>
          <w:i/>
          <w:iCs/>
        </w:rPr>
        <w:t xml:space="preserve"> (</w:t>
      </w:r>
      <w:proofErr w:type="gramStart"/>
      <w:r w:rsidR="00F90654">
        <w:rPr>
          <w:i/>
          <w:iCs/>
        </w:rPr>
        <w:t>e.g.</w:t>
      </w:r>
      <w:proofErr w:type="gramEnd"/>
      <w:r w:rsidR="00F90654">
        <w:rPr>
          <w:i/>
          <w:iCs/>
        </w:rPr>
        <w:t xml:space="preserve"> Conference Registration Fees)</w:t>
      </w:r>
    </w:p>
    <w:p w14:paraId="64A31A86" w14:textId="1C8FF5ED" w:rsidR="003717BF" w:rsidRPr="009B43CB" w:rsidRDefault="003717BF" w:rsidP="003717BF">
      <w:pPr>
        <w:pStyle w:val="ListParagraph"/>
        <w:numPr>
          <w:ilvl w:val="0"/>
          <w:numId w:val="1"/>
        </w:numPr>
        <w:rPr>
          <w:i/>
          <w:iCs/>
        </w:rPr>
      </w:pPr>
      <w:r>
        <w:t>Original, itemized</w:t>
      </w:r>
      <w:r w:rsidR="009B43CB">
        <w:t xml:space="preserve"> registration</w:t>
      </w:r>
      <w:r>
        <w:t xml:space="preserve"> receipt</w:t>
      </w:r>
    </w:p>
    <w:p w14:paraId="25909BDE" w14:textId="25A37533" w:rsidR="009B43CB" w:rsidRPr="00BE3035" w:rsidRDefault="009B43CB" w:rsidP="009B43CB">
      <w:pPr>
        <w:pStyle w:val="ListParagraph"/>
        <w:numPr>
          <w:ilvl w:val="1"/>
          <w:numId w:val="1"/>
        </w:numPr>
        <w:rPr>
          <w:i/>
          <w:iCs/>
        </w:rPr>
      </w:pPr>
      <w:r>
        <w:t>Includes name of registrant, conference name or description, amount, date</w:t>
      </w:r>
    </w:p>
    <w:p w14:paraId="603D73D9" w14:textId="77777777" w:rsidR="003717BF" w:rsidRPr="009B43CB" w:rsidRDefault="003717BF" w:rsidP="003717BF">
      <w:pPr>
        <w:pStyle w:val="ListParagraph"/>
        <w:numPr>
          <w:ilvl w:val="0"/>
          <w:numId w:val="1"/>
        </w:numPr>
        <w:rPr>
          <w:i/>
          <w:iCs/>
        </w:rPr>
      </w:pPr>
      <w:r>
        <w:t>Proof of payment</w:t>
      </w:r>
    </w:p>
    <w:p w14:paraId="46510A74" w14:textId="60D2137B" w:rsidR="003717BF" w:rsidRDefault="003717BF" w:rsidP="003717BF">
      <w:pPr>
        <w:rPr>
          <w:i/>
          <w:iCs/>
        </w:rPr>
      </w:pPr>
      <w:r>
        <w:rPr>
          <w:i/>
          <w:iCs/>
        </w:rPr>
        <w:t>Airline Baggage Charges</w:t>
      </w:r>
    </w:p>
    <w:p w14:paraId="70158D52" w14:textId="0AD13DE7" w:rsidR="003717BF" w:rsidRPr="00BE3035" w:rsidRDefault="003717BF" w:rsidP="003717BF">
      <w:pPr>
        <w:pStyle w:val="ListParagraph"/>
        <w:numPr>
          <w:ilvl w:val="0"/>
          <w:numId w:val="1"/>
        </w:numPr>
        <w:rPr>
          <w:i/>
          <w:iCs/>
        </w:rPr>
      </w:pPr>
      <w:r>
        <w:t>Original, itemized receipt(s)</w:t>
      </w:r>
    </w:p>
    <w:p w14:paraId="05DB7C1A" w14:textId="77777777" w:rsidR="003717BF" w:rsidRPr="00306428" w:rsidRDefault="003717BF" w:rsidP="003717BF">
      <w:pPr>
        <w:pStyle w:val="ListParagraph"/>
        <w:numPr>
          <w:ilvl w:val="0"/>
          <w:numId w:val="1"/>
        </w:numPr>
        <w:rPr>
          <w:i/>
          <w:iCs/>
        </w:rPr>
      </w:pPr>
      <w:r>
        <w:t>Proof of payment</w:t>
      </w:r>
    </w:p>
    <w:p w14:paraId="330CC8F7" w14:textId="77777777" w:rsidR="00306428" w:rsidRPr="00BE3035" w:rsidRDefault="00306428" w:rsidP="00306428">
      <w:pPr>
        <w:pStyle w:val="ListParagraph"/>
        <w:rPr>
          <w:i/>
          <w:iCs/>
        </w:rPr>
      </w:pPr>
    </w:p>
    <w:p w14:paraId="7BD832C4" w14:textId="77777777" w:rsidR="00CF5D6E" w:rsidRDefault="00CF5D6E" w:rsidP="00CF5D6E">
      <w:pPr>
        <w:rPr>
          <w:i/>
          <w:iCs/>
        </w:rPr>
      </w:pPr>
    </w:p>
    <w:p w14:paraId="1E0686C5" w14:textId="4F4A73F4" w:rsidR="00CF5D6E" w:rsidRPr="00D1552F" w:rsidRDefault="00CF5D6E" w:rsidP="00137F56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ENTERTAINMENT WHILE ON TRAVEL STATUS</w:t>
      </w:r>
    </w:p>
    <w:p w14:paraId="74CE01D6" w14:textId="6C955B15" w:rsidR="00CF5D6E" w:rsidRPr="00CF5D6E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Original, itemized receipt</w:t>
      </w:r>
    </w:p>
    <w:p w14:paraId="3C5E0AC5" w14:textId="66DC693F" w:rsidR="00CF5D6E" w:rsidRPr="00CF5D6E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Proof of payment</w:t>
      </w:r>
    </w:p>
    <w:p w14:paraId="170D0A82" w14:textId="1333BB77" w:rsidR="00CF5D6E" w:rsidRPr="00017D8B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Indicate type of Entertainment meal (breakfast, lunch, dinner, light refreshment)</w:t>
      </w:r>
    </w:p>
    <w:p w14:paraId="217D4982" w14:textId="07936E73" w:rsidR="00017D8B" w:rsidRPr="00017D8B" w:rsidRDefault="00017D8B" w:rsidP="00017D8B">
      <w:pPr>
        <w:pStyle w:val="ListParagraph"/>
        <w:rPr>
          <w:i/>
          <w:iCs/>
        </w:rPr>
      </w:pPr>
      <w:r>
        <w:rPr>
          <w:i/>
          <w:iCs/>
        </w:rPr>
        <w:t>Reimbursement Rate for Costs Per Person (as of January 1, 2023)</w:t>
      </w:r>
    </w:p>
    <w:p w14:paraId="005D35F6" w14:textId="5FBA5A17" w:rsidR="00017D8B" w:rsidRPr="00017D8B" w:rsidRDefault="00017D8B" w:rsidP="00017D8B">
      <w:pPr>
        <w:pStyle w:val="ListParagraph"/>
        <w:numPr>
          <w:ilvl w:val="1"/>
          <w:numId w:val="1"/>
        </w:numPr>
        <w:rPr>
          <w:i/>
          <w:iCs/>
        </w:rPr>
      </w:pPr>
      <w:r>
        <w:t>Breakfast - $31</w:t>
      </w:r>
      <w:r w:rsidR="00D12D7D">
        <w:t xml:space="preserve"> </w:t>
      </w:r>
      <w:r>
        <w:t>per person</w:t>
      </w:r>
    </w:p>
    <w:p w14:paraId="389F4E14" w14:textId="3E91DB45" w:rsidR="00017D8B" w:rsidRPr="00017D8B" w:rsidRDefault="00017D8B" w:rsidP="00017D8B">
      <w:pPr>
        <w:pStyle w:val="ListParagraph"/>
        <w:numPr>
          <w:ilvl w:val="1"/>
          <w:numId w:val="1"/>
        </w:numPr>
        <w:rPr>
          <w:i/>
          <w:iCs/>
        </w:rPr>
      </w:pPr>
      <w:r>
        <w:t>Lunch - $54</w:t>
      </w:r>
      <w:r w:rsidR="00D12D7D">
        <w:t xml:space="preserve"> </w:t>
      </w:r>
      <w:r>
        <w:t>per person</w:t>
      </w:r>
    </w:p>
    <w:p w14:paraId="1446E304" w14:textId="15101A10" w:rsidR="00017D8B" w:rsidRPr="00017D8B" w:rsidRDefault="00017D8B" w:rsidP="00017D8B">
      <w:pPr>
        <w:pStyle w:val="ListParagraph"/>
        <w:numPr>
          <w:ilvl w:val="1"/>
          <w:numId w:val="1"/>
        </w:numPr>
        <w:rPr>
          <w:i/>
          <w:iCs/>
        </w:rPr>
      </w:pPr>
      <w:r>
        <w:t>Dinner - $94</w:t>
      </w:r>
      <w:r w:rsidR="00D12D7D">
        <w:t xml:space="preserve"> </w:t>
      </w:r>
      <w:r>
        <w:t>per person</w:t>
      </w:r>
    </w:p>
    <w:p w14:paraId="24E82681" w14:textId="02F4C6F8" w:rsidR="00017D8B" w:rsidRPr="002D7D9A" w:rsidRDefault="00017D8B" w:rsidP="00017D8B">
      <w:pPr>
        <w:pStyle w:val="ListParagraph"/>
        <w:numPr>
          <w:ilvl w:val="1"/>
          <w:numId w:val="1"/>
        </w:numPr>
        <w:rPr>
          <w:i/>
          <w:iCs/>
        </w:rPr>
      </w:pPr>
      <w:r>
        <w:t>Light Refreshments - $22</w:t>
      </w:r>
      <w:r w:rsidR="00D12D7D">
        <w:t xml:space="preserve"> </w:t>
      </w:r>
      <w:r>
        <w:t>per person</w:t>
      </w:r>
    </w:p>
    <w:p w14:paraId="318682D6" w14:textId="223F1093" w:rsidR="002D7D9A" w:rsidRPr="002547D6" w:rsidRDefault="00814A03" w:rsidP="002547D6">
      <w:pPr>
        <w:ind w:left="720" w:hanging="360"/>
        <w:rPr>
          <w:i/>
          <w:iCs/>
        </w:rPr>
      </w:pPr>
      <w:r>
        <w:rPr>
          <w:i/>
          <w:iCs/>
        </w:rPr>
        <w:t xml:space="preserve">       </w:t>
      </w:r>
      <w:r w:rsidR="002547D6" w:rsidRPr="002547D6">
        <w:rPr>
          <w:i/>
          <w:iCs/>
        </w:rPr>
        <w:t>*</w:t>
      </w:r>
      <w:r w:rsidR="002547D6">
        <w:rPr>
          <w:i/>
          <w:iCs/>
        </w:rPr>
        <w:t xml:space="preserve"> </w:t>
      </w:r>
      <w:r w:rsidR="002D7D9A" w:rsidRPr="002547D6">
        <w:rPr>
          <w:i/>
          <w:iCs/>
        </w:rPr>
        <w:t>Amounts include cost of the food and beverages, labor, sales tax, delivery charges, and other</w:t>
      </w:r>
      <w:r w:rsidR="002547D6">
        <w:rPr>
          <w:i/>
          <w:iCs/>
        </w:rPr>
        <w:t xml:space="preserve"> </w:t>
      </w:r>
      <w:r w:rsidR="002D7D9A" w:rsidRPr="002547D6">
        <w:rPr>
          <w:i/>
          <w:iCs/>
        </w:rPr>
        <w:t xml:space="preserve">service fees. </w:t>
      </w:r>
    </w:p>
    <w:p w14:paraId="25056EA4" w14:textId="44F02487" w:rsidR="00CF5D6E" w:rsidRPr="00CF5D6E" w:rsidRDefault="003D64FD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Attendee</w:t>
      </w:r>
      <w:r w:rsidR="00CF5D6E">
        <w:t xml:space="preserve"> list</w:t>
      </w:r>
      <w:r w:rsidR="00516CB7">
        <w:t xml:space="preserve"> per Entertainment meal</w:t>
      </w:r>
      <w:r w:rsidR="00CF5D6E">
        <w:t xml:space="preserve">. List </w:t>
      </w:r>
      <w:r>
        <w:t xml:space="preserve">must </w:t>
      </w:r>
      <w:r w:rsidR="00516CB7">
        <w:t>contain</w:t>
      </w:r>
      <w:r w:rsidR="00CF5D6E">
        <w:t>:</w:t>
      </w:r>
    </w:p>
    <w:p w14:paraId="1A001A5D" w14:textId="3AE93273" w:rsidR="00CF5D6E" w:rsidRPr="00CF5D6E" w:rsidRDefault="00CF5D6E" w:rsidP="00CF5D6E">
      <w:pPr>
        <w:pStyle w:val="ListParagraph"/>
        <w:numPr>
          <w:ilvl w:val="1"/>
          <w:numId w:val="1"/>
        </w:numPr>
        <w:rPr>
          <w:i/>
          <w:iCs/>
        </w:rPr>
      </w:pPr>
      <w:r>
        <w:t>Attendee Name</w:t>
      </w:r>
      <w:r w:rsidR="00516CB7">
        <w:t>(s)</w:t>
      </w:r>
    </w:p>
    <w:p w14:paraId="3A0D88EB" w14:textId="0FAC19E5" w:rsidR="00CF5D6E" w:rsidRPr="00CF5D6E" w:rsidRDefault="00CF5D6E" w:rsidP="00CF5D6E">
      <w:pPr>
        <w:pStyle w:val="ListParagraph"/>
        <w:numPr>
          <w:ilvl w:val="1"/>
          <w:numId w:val="1"/>
        </w:numPr>
        <w:rPr>
          <w:i/>
          <w:iCs/>
        </w:rPr>
      </w:pPr>
      <w:r>
        <w:t>Attendee Title/Occupation</w:t>
      </w:r>
    </w:p>
    <w:p w14:paraId="781A15CB" w14:textId="0F916E66" w:rsidR="00CF5D6E" w:rsidRPr="00CF5D6E" w:rsidRDefault="00CF5D6E" w:rsidP="00CF5D6E">
      <w:pPr>
        <w:pStyle w:val="ListParagraph"/>
        <w:numPr>
          <w:ilvl w:val="1"/>
          <w:numId w:val="1"/>
        </w:numPr>
        <w:rPr>
          <w:i/>
          <w:iCs/>
        </w:rPr>
      </w:pPr>
      <w:r>
        <w:t>Attendee affiliation</w:t>
      </w:r>
    </w:p>
    <w:p w14:paraId="480DA190" w14:textId="659AF9C1" w:rsidR="00CF5D6E" w:rsidRPr="00CF5D6E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Date and location of event</w:t>
      </w:r>
    </w:p>
    <w:p w14:paraId="244F521E" w14:textId="620CBFCE" w:rsidR="00CF5D6E" w:rsidRPr="00CF5D6E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Name of the official host</w:t>
      </w:r>
    </w:p>
    <w:p w14:paraId="5FE7304A" w14:textId="4E2B0704" w:rsidR="00CF5D6E" w:rsidRPr="00325EB5" w:rsidRDefault="00CF5D6E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Purpose of the entertainment expense while on travel status</w:t>
      </w:r>
    </w:p>
    <w:p w14:paraId="225ACA9A" w14:textId="2CCD0929" w:rsidR="00325EB5" w:rsidRPr="00CF5D6E" w:rsidRDefault="00641C17" w:rsidP="00CF5D6E">
      <w:pPr>
        <w:pStyle w:val="ListParagraph"/>
        <w:numPr>
          <w:ilvl w:val="0"/>
          <w:numId w:val="1"/>
        </w:numPr>
        <w:rPr>
          <w:i/>
          <w:iCs/>
        </w:rPr>
      </w:pPr>
      <w:r>
        <w:t>No a</w:t>
      </w:r>
      <w:r w:rsidR="00325EB5">
        <w:t>lcohol</w:t>
      </w:r>
      <w:r>
        <w:t xml:space="preserve">ic beverages are allowed on State or Federal </w:t>
      </w:r>
      <w:proofErr w:type="gramStart"/>
      <w:r>
        <w:t>funds</w:t>
      </w:r>
      <w:proofErr w:type="gramEnd"/>
    </w:p>
    <w:p w14:paraId="34E5BF02" w14:textId="77777777" w:rsidR="00CF5D6E" w:rsidRDefault="00CF5D6E" w:rsidP="00CF5D6E">
      <w:pPr>
        <w:rPr>
          <w:i/>
          <w:iCs/>
        </w:rPr>
      </w:pPr>
    </w:p>
    <w:p w14:paraId="4AD367F4" w14:textId="0CD42806" w:rsidR="00843D64" w:rsidRPr="00D1552F" w:rsidRDefault="00843D64" w:rsidP="00515230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PAYMENT OF BEHALF OF OTHERS</w:t>
      </w:r>
    </w:p>
    <w:p w14:paraId="2B47C6DF" w14:textId="66F053F7" w:rsidR="00843D64" w:rsidRDefault="002E23F4" w:rsidP="009B43CB">
      <w:r w:rsidRPr="002E23F4">
        <w:rPr>
          <w:u w:val="single"/>
        </w:rPr>
        <w:t>Do not pay for anyone’s travel expenses other than your own.</w:t>
      </w:r>
      <w:r>
        <w:t xml:space="preserve"> </w:t>
      </w:r>
      <w:r w:rsidR="00843D64">
        <w:t>University travelers shall not be reimbursed for expenses paid on behalf of other persons. Exceptions to</w:t>
      </w:r>
      <w:r w:rsidR="009B43CB">
        <w:t xml:space="preserve"> this rule, such as supervised group trips, must be approved by Travel Accounting in advance of purchase.</w:t>
      </w:r>
    </w:p>
    <w:p w14:paraId="148BFC0D" w14:textId="77777777" w:rsidR="009B43CB" w:rsidRDefault="009B43CB" w:rsidP="009B43CB"/>
    <w:p w14:paraId="4C3D9290" w14:textId="24FF9606" w:rsidR="009B43CB" w:rsidRPr="00D1552F" w:rsidRDefault="009B43CB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TRAVEL LESS THAN 24 HOURS</w:t>
      </w:r>
    </w:p>
    <w:p w14:paraId="1E22E397" w14:textId="47DF73F7" w:rsidR="009B43CB" w:rsidRDefault="009B43CB" w:rsidP="009B43CB">
      <w:r>
        <w:t>When the entire length of a trip is less than 24 hours, meals and incidental expenses cannot be reimbursed unless the travel includes an “overnight stay” as supported by a lodging receipt.</w:t>
      </w:r>
    </w:p>
    <w:p w14:paraId="6DD69632" w14:textId="77777777" w:rsidR="002E23F4" w:rsidRPr="009B43CB" w:rsidRDefault="002E23F4" w:rsidP="009B43CB"/>
    <w:p w14:paraId="1053C339" w14:textId="14798ACD" w:rsidR="002E23F4" w:rsidRPr="00D1552F" w:rsidRDefault="002E23F4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TRAVEL OVER 30 DAYS</w:t>
      </w:r>
    </w:p>
    <w:p w14:paraId="02F95D22" w14:textId="6B8D770A" w:rsidR="002E23F4" w:rsidRDefault="002E23F4" w:rsidP="002E23F4">
      <w:r>
        <w:t xml:space="preserve">Long-term travel is defined as travel lasting 30 days or more. </w:t>
      </w:r>
    </w:p>
    <w:p w14:paraId="2180E96B" w14:textId="6120DD37" w:rsidR="00641C17" w:rsidRPr="00641C17" w:rsidRDefault="00641C17" w:rsidP="00641C17">
      <w:pPr>
        <w:pStyle w:val="ListParagraph"/>
        <w:numPr>
          <w:ilvl w:val="0"/>
          <w:numId w:val="1"/>
        </w:numPr>
      </w:pPr>
      <w:r w:rsidRPr="00641C17">
        <w:t>The long-term per diem for both domestic and international travel is based on 100% of the applicable federal per diem allowance and is applied when a person’s original estimated travel is for 30 consecutive days or more, but less than one year in one location. The rate begins on the first day of travel.</w:t>
      </w:r>
    </w:p>
    <w:p w14:paraId="69878370" w14:textId="29024677" w:rsidR="00641C17" w:rsidRPr="00641C17" w:rsidRDefault="00641C17" w:rsidP="00641C17">
      <w:pPr>
        <w:pStyle w:val="ListParagraph"/>
        <w:numPr>
          <w:ilvl w:val="0"/>
          <w:numId w:val="1"/>
        </w:numPr>
      </w:pPr>
      <w:r w:rsidRPr="00641C17">
        <w:t>If travel that was originally estimated to last for fewer than 30 days is extended to a total of 30 consecutive days or more in one location, the short-term actual reimbursement would be calculated from the first day up to and including the 30th day; the long-term per diem rate would be calculated from the 31st day forward.</w:t>
      </w:r>
    </w:p>
    <w:p w14:paraId="268A7F49" w14:textId="77777777" w:rsidR="009B43CB" w:rsidRDefault="009B43CB" w:rsidP="009B43CB"/>
    <w:p w14:paraId="5E0B0876" w14:textId="2ECD77FA" w:rsidR="002E23F4" w:rsidRPr="00D1552F" w:rsidRDefault="002E23F4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bookmarkStart w:id="1" w:name="_INTERNET_PACKAGE_DEALS"/>
      <w:bookmarkEnd w:id="1"/>
      <w:r w:rsidRPr="00D1552F">
        <w:rPr>
          <w:rFonts w:asciiTheme="minorHAnsi" w:hAnsiTheme="minorHAnsi" w:cstheme="minorHAnsi"/>
          <w:b/>
          <w:bCs/>
          <w:u w:val="single"/>
        </w:rPr>
        <w:t>INTERNET PACKAGE DEALS</w:t>
      </w:r>
    </w:p>
    <w:p w14:paraId="52AB6DE7" w14:textId="465EBE30" w:rsidR="002E23F4" w:rsidRPr="002E23F4" w:rsidRDefault="002E23F4" w:rsidP="002E23F4">
      <w:pPr>
        <w:pStyle w:val="NormalWeb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2E23F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Many Internet booking agencies, such as Expedia and Orbitz, offer discounts on package deals that include a combination of travel expenses purchased together (such as airfare and lodging). While they often provide cost savings, these package deals rarely include the documentation requirements necessary for </w:t>
      </w:r>
      <w:proofErr w:type="gramStart"/>
      <w:r w:rsidRPr="002E23F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University</w:t>
      </w:r>
      <w:proofErr w:type="gramEnd"/>
      <w:r w:rsidRPr="002E23F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 reimbursement. </w:t>
      </w:r>
    </w:p>
    <w:p w14:paraId="15A416D4" w14:textId="77777777" w:rsidR="002E23F4" w:rsidRDefault="002E23F4" w:rsidP="00EC53F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  <w:r w:rsidRPr="002E23F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 xml:space="preserve">If a breakdown of all expenses and applicable taxes (such as airfare, airfare tax, room rate per night and room tax per night) cannot be provided by the vendor, UCLA </w:t>
      </w:r>
      <w:r w:rsidRPr="002E23F4">
        <w:rPr>
          <w:rFonts w:asciiTheme="minorHAnsi" w:eastAsiaTheme="minorHAnsi" w:hAnsiTheme="minorHAnsi" w:cstheme="minorBidi"/>
          <w:kern w:val="2"/>
          <w:sz w:val="22"/>
          <w:szCs w:val="22"/>
          <w:u w:val="single"/>
          <w14:ligatures w14:val="standardContextual"/>
        </w:rPr>
        <w:t xml:space="preserve">cannot </w:t>
      </w:r>
      <w:r w:rsidRPr="002E23F4"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  <w:t>reimburse this expense. The IRS requires that receipts provide a certain amount of detail, and if that detail is not provided by the vendor, IRS requirements have not been met. </w:t>
      </w:r>
    </w:p>
    <w:p w14:paraId="2D154B51" w14:textId="77777777" w:rsidR="00277212" w:rsidRDefault="00277212" w:rsidP="00EC53F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3333A921" w14:textId="5DE32471" w:rsidR="00277212" w:rsidRPr="00D1552F" w:rsidRDefault="00277212" w:rsidP="00277212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TRAVEL ADVANCE</w:t>
      </w:r>
    </w:p>
    <w:p w14:paraId="1F6A7468" w14:textId="73D4EFB7" w:rsidR="00D91C55" w:rsidRDefault="00E417EE" w:rsidP="00D91C55">
      <w:r>
        <w:t>An employee may request a t</w:t>
      </w:r>
      <w:r w:rsidR="005C7413">
        <w:t>ravel a</w:t>
      </w:r>
      <w:r w:rsidR="0013732B">
        <w:t xml:space="preserve">dvance </w:t>
      </w:r>
      <w:r w:rsidR="00D91C55">
        <w:t xml:space="preserve">on an </w:t>
      </w:r>
      <w:r w:rsidR="00D91C55" w:rsidRPr="00D91C55">
        <w:rPr>
          <w:i/>
          <w:iCs/>
        </w:rPr>
        <w:t xml:space="preserve">exception </w:t>
      </w:r>
      <w:r w:rsidR="00D91C55">
        <w:t>basis only</w:t>
      </w:r>
      <w:r>
        <w:t xml:space="preserve">. Exceptional advances will be issued no more than seven days prior to a trip. UCLA </w:t>
      </w:r>
      <w:r w:rsidR="00D91C55">
        <w:t xml:space="preserve">Travel Accounting </w:t>
      </w:r>
      <w:r>
        <w:t xml:space="preserve">may grant an exception </w:t>
      </w:r>
      <w:r w:rsidR="00D91C55">
        <w:t>under the following conditions:</w:t>
      </w:r>
    </w:p>
    <w:p w14:paraId="02790DEF" w14:textId="6F92D49C" w:rsidR="00277212" w:rsidRDefault="00D91C55" w:rsidP="00D91C55">
      <w:pPr>
        <w:pStyle w:val="ListParagraph"/>
        <w:numPr>
          <w:ilvl w:val="0"/>
          <w:numId w:val="1"/>
        </w:numPr>
      </w:pPr>
      <w:r>
        <w:t>If the traveler(s) will be on travel status in excess of 30 consecutive days</w:t>
      </w:r>
    </w:p>
    <w:p w14:paraId="0B466D8E" w14:textId="267F2B4E" w:rsidR="00D91C55" w:rsidRDefault="00D91C55" w:rsidP="00D91C55">
      <w:pPr>
        <w:pStyle w:val="ListParagraph"/>
        <w:numPr>
          <w:ilvl w:val="0"/>
          <w:numId w:val="1"/>
        </w:numPr>
      </w:pPr>
      <w:r>
        <w:t>If the traveler requires special handling (such as group travel for UCLA student groups)</w:t>
      </w:r>
    </w:p>
    <w:p w14:paraId="46DE0E5E" w14:textId="5257520E" w:rsidR="00D91C55" w:rsidRDefault="00D91C55" w:rsidP="00D91C55">
      <w:pPr>
        <w:pStyle w:val="ListParagraph"/>
        <w:numPr>
          <w:ilvl w:val="0"/>
          <w:numId w:val="1"/>
        </w:numPr>
      </w:pPr>
      <w:r>
        <w:t xml:space="preserve">International travel to remote areas where normal banking/credit card transactions are not available and in excess of 30 consecutive </w:t>
      </w:r>
      <w:proofErr w:type="gramStart"/>
      <w:r>
        <w:t>days</w:t>
      </w:r>
      <w:proofErr w:type="gramEnd"/>
    </w:p>
    <w:p w14:paraId="21A6A0FD" w14:textId="755A7262" w:rsidR="00D91C55" w:rsidRDefault="00D91C55" w:rsidP="00D91C55">
      <w:pPr>
        <w:pStyle w:val="ListParagraph"/>
        <w:numPr>
          <w:ilvl w:val="0"/>
          <w:numId w:val="1"/>
        </w:numPr>
      </w:pPr>
      <w:r>
        <w:t>After a report of projected cash expenses has been submitted</w:t>
      </w:r>
    </w:p>
    <w:p w14:paraId="05AD04D4" w14:textId="77777777" w:rsidR="00D91C55" w:rsidRDefault="00D91C55" w:rsidP="00D91C55"/>
    <w:p w14:paraId="062C13DE" w14:textId="6712B22B" w:rsidR="00D91C55" w:rsidRPr="009C0623" w:rsidRDefault="00D91C55" w:rsidP="00D91C55">
      <w:r w:rsidRPr="009C0623">
        <w:t xml:space="preserve">Please contact your assigned fund manager </w:t>
      </w:r>
      <w:r w:rsidR="009C0623">
        <w:t>for guidance on this</w:t>
      </w:r>
      <w:r w:rsidR="009C0623" w:rsidRPr="009C0623">
        <w:t xml:space="preserve"> option and </w:t>
      </w:r>
      <w:r w:rsidR="009C0623">
        <w:t xml:space="preserve">to </w:t>
      </w:r>
      <w:r w:rsidR="009C0623" w:rsidRPr="009C0623">
        <w:t>coordinate the request</w:t>
      </w:r>
      <w:r w:rsidR="009C0623">
        <w:t xml:space="preserve"> submission </w:t>
      </w:r>
      <w:r w:rsidR="009C0623" w:rsidRPr="009C0623">
        <w:t>to the</w:t>
      </w:r>
      <w:r w:rsidR="009C0623">
        <w:rPr>
          <w:u w:val="single"/>
        </w:rPr>
        <w:t xml:space="preserve"> </w:t>
      </w:r>
      <w:r w:rsidR="009C0623">
        <w:t>UCLA Travel Accounting Office.</w:t>
      </w:r>
    </w:p>
    <w:p w14:paraId="4F6021B6" w14:textId="77777777" w:rsidR="000C753B" w:rsidRDefault="000C753B" w:rsidP="00D91C55"/>
    <w:p w14:paraId="4465DFDB" w14:textId="35FA17B6" w:rsidR="000C753B" w:rsidRDefault="000C753B" w:rsidP="00D91C55">
      <w:r>
        <w:t>Travel advance requests require the following information:</w:t>
      </w:r>
    </w:p>
    <w:p w14:paraId="1D9490BE" w14:textId="7B20032C" w:rsidR="000C753B" w:rsidRDefault="000C753B" w:rsidP="000C753B">
      <w:pPr>
        <w:pStyle w:val="ListParagraph"/>
        <w:numPr>
          <w:ilvl w:val="0"/>
          <w:numId w:val="1"/>
        </w:numPr>
      </w:pPr>
      <w:r>
        <w:t xml:space="preserve">Budget breakdown for requested </w:t>
      </w:r>
      <w:proofErr w:type="gramStart"/>
      <w:r>
        <w:t>amount</w:t>
      </w:r>
      <w:proofErr w:type="gramEnd"/>
    </w:p>
    <w:p w14:paraId="65ED6CAB" w14:textId="30F89968" w:rsidR="000C753B" w:rsidRDefault="000C753B" w:rsidP="000C753B">
      <w:pPr>
        <w:pStyle w:val="ListParagraph"/>
        <w:numPr>
          <w:ilvl w:val="0"/>
          <w:numId w:val="1"/>
        </w:numPr>
      </w:pPr>
      <w:r>
        <w:t xml:space="preserve">Business justification for the need of the travel advance  </w:t>
      </w:r>
    </w:p>
    <w:p w14:paraId="6A5C0C91" w14:textId="77777777" w:rsidR="00B067A1" w:rsidRDefault="00B067A1" w:rsidP="00B067A1">
      <w:pPr>
        <w:pStyle w:val="ListParagraph"/>
      </w:pPr>
    </w:p>
    <w:p w14:paraId="148EC696" w14:textId="1ADD52A1" w:rsidR="00B067A1" w:rsidRPr="00D1552F" w:rsidRDefault="00B067A1" w:rsidP="00B067A1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TRAVEL INSURANCE</w:t>
      </w:r>
    </w:p>
    <w:p w14:paraId="5C12B25C" w14:textId="732F50F3" w:rsidR="00B067A1" w:rsidRDefault="00B067A1" w:rsidP="00B067A1">
      <w:r>
        <w:t xml:space="preserve">All University travelers are covered worldwide, 24 hours a day, for a variety of accidents and incidents while </w:t>
      </w:r>
      <w:r w:rsidR="00AB3E67">
        <w:t xml:space="preserve">on </w:t>
      </w:r>
      <w:r>
        <w:t xml:space="preserve">business travel status. University travelers include employees, medical residents, students, </w:t>
      </w:r>
      <w:proofErr w:type="gramStart"/>
      <w:r>
        <w:t>fellows</w:t>
      </w:r>
      <w:proofErr w:type="gramEnd"/>
      <w:r>
        <w:t xml:space="preserve"> and guests with travel </w:t>
      </w:r>
      <w:proofErr w:type="gramStart"/>
      <w:r>
        <w:t>paid</w:t>
      </w:r>
      <w:proofErr w:type="gramEnd"/>
      <w:r>
        <w:t xml:space="preserve"> by the University.</w:t>
      </w:r>
    </w:p>
    <w:p w14:paraId="5A82BC95" w14:textId="77777777" w:rsidR="00B067A1" w:rsidRDefault="00B067A1" w:rsidP="00B067A1"/>
    <w:p w14:paraId="0C888932" w14:textId="14D88B89" w:rsidR="00B067A1" w:rsidRDefault="00B067A1" w:rsidP="00B067A1">
      <w:r>
        <w:t>Trip registration is required for th</w:t>
      </w:r>
      <w:r w:rsidR="00AB3E67">
        <w:t>ose</w:t>
      </w:r>
      <w:r>
        <w:t xml:space="preserve"> traveling on official University business off-campus </w:t>
      </w:r>
      <w:proofErr w:type="gramStart"/>
      <w:r>
        <w:t xml:space="preserve">( </w:t>
      </w:r>
      <w:r w:rsidR="00AE3EF1">
        <w:t>&gt;</w:t>
      </w:r>
      <w:proofErr w:type="gramEnd"/>
      <w:r>
        <w:t xml:space="preserve"> 100 miles) or internationally. </w:t>
      </w:r>
    </w:p>
    <w:p w14:paraId="65123369" w14:textId="77777777" w:rsidR="00AB3E67" w:rsidRDefault="00AB3E67" w:rsidP="00B067A1"/>
    <w:p w14:paraId="0CB4A96D" w14:textId="665D7DF6" w:rsidR="00AB3E67" w:rsidRDefault="00AB3E67" w:rsidP="00B067A1">
      <w:r>
        <w:t xml:space="preserve">Visit the </w:t>
      </w:r>
      <w:hyperlink r:id="rId11" w:history="1">
        <w:r w:rsidRPr="00AB3E67">
          <w:rPr>
            <w:rStyle w:val="Hyperlink"/>
          </w:rPr>
          <w:t>UCLA Insurance &amp; Risk Management</w:t>
        </w:r>
      </w:hyperlink>
      <w:r>
        <w:t xml:space="preserve"> for more information.</w:t>
      </w:r>
    </w:p>
    <w:p w14:paraId="375F5721" w14:textId="77777777" w:rsidR="00EC53FE" w:rsidRDefault="00EC53FE" w:rsidP="00EC53FE">
      <w:pPr>
        <w:pStyle w:val="Normal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kern w:val="2"/>
          <w:sz w:val="22"/>
          <w:szCs w:val="22"/>
          <w14:ligatures w14:val="standardContextual"/>
        </w:rPr>
      </w:pPr>
    </w:p>
    <w:p w14:paraId="01AD0B4A" w14:textId="313F451F" w:rsidR="00641C17" w:rsidRPr="00D1552F" w:rsidRDefault="00641C17" w:rsidP="00B46A27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STATE-FUNDED TRAVEL RESTRICTIONS</w:t>
      </w:r>
    </w:p>
    <w:p w14:paraId="12BFAAE0" w14:textId="736C71CD" w:rsidR="002E23F4" w:rsidRDefault="00641C17" w:rsidP="009B43CB">
      <w:r w:rsidRPr="00641C17">
        <w:t>As of October 31, 2022, the California Attorney General listed 23 states where AB 1887 prohibits the use of state funds to pay for travel to a state on the Attorney General’s list, except where one of the statutory exceptions applies. It does not affect travel that is paid for or reimbursed using non-state funds.</w:t>
      </w:r>
      <w:r>
        <w:t xml:space="preserve"> The states </w:t>
      </w:r>
      <w:proofErr w:type="gramStart"/>
      <w:r>
        <w:t>are:</w:t>
      </w:r>
      <w:proofErr w:type="gramEnd"/>
      <w:r>
        <w:t xml:space="preserve"> Alabama, Arizona, Arkansas, Florida, Idaho, Indiana, Iowa, Kanas, Kentucky, Louisiana, Mississippi, Montana, North Carolina, North Dakota, Ohio, Oklahoma, South Carolina, South Dakota, Tennessee, Texas, Utah, West Virginia, and Georgia</w:t>
      </w:r>
    </w:p>
    <w:p w14:paraId="07BBA863" w14:textId="77777777" w:rsidR="00516CB7" w:rsidRDefault="00516CB7" w:rsidP="00306428">
      <w:pPr>
        <w:rPr>
          <w:i/>
          <w:iCs/>
        </w:rPr>
      </w:pPr>
    </w:p>
    <w:p w14:paraId="7F4F33AB" w14:textId="019DFBD0" w:rsidR="00516CB7" w:rsidRPr="00D1552F" w:rsidRDefault="00516CB7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D1552F">
        <w:rPr>
          <w:rFonts w:asciiTheme="minorHAnsi" w:hAnsiTheme="minorHAnsi" w:cstheme="minorHAnsi"/>
          <w:b/>
          <w:bCs/>
          <w:u w:val="single"/>
        </w:rPr>
        <w:t>MISSING OR LOST RECEIPTS</w:t>
      </w:r>
    </w:p>
    <w:p w14:paraId="2BE6EAFC" w14:textId="5FB797AB" w:rsidR="00516CB7" w:rsidRDefault="00516CB7" w:rsidP="00516CB7">
      <w:r>
        <w:t>When original receipts are required but cannot be obtained or have been lost</w:t>
      </w:r>
      <w:r w:rsidR="00D623F6">
        <w:t>, and all measures to obtain a duplicate have been exhausted, the traveler must provide a statement on dept letterhead explaining the following:</w:t>
      </w:r>
    </w:p>
    <w:p w14:paraId="1D4D9E0D" w14:textId="70B7981E" w:rsidR="00D623F6" w:rsidRDefault="00D623F6" w:rsidP="00D623F6">
      <w:pPr>
        <w:pStyle w:val="ListParagraph"/>
        <w:numPr>
          <w:ilvl w:val="0"/>
          <w:numId w:val="1"/>
        </w:numPr>
      </w:pPr>
      <w:r>
        <w:t>Why missing receipt(s) are not being submitted with the expense report?</w:t>
      </w:r>
    </w:p>
    <w:p w14:paraId="6480FAC9" w14:textId="218E7110" w:rsidR="00E1317A" w:rsidRDefault="00E1317A" w:rsidP="00D623F6">
      <w:pPr>
        <w:pStyle w:val="ListParagraph"/>
        <w:numPr>
          <w:ilvl w:val="0"/>
          <w:numId w:val="1"/>
        </w:numPr>
      </w:pPr>
      <w:r>
        <w:t xml:space="preserve">All measures to obtain a duplicate have been </w:t>
      </w:r>
      <w:proofErr w:type="gramStart"/>
      <w:r>
        <w:t>exhausted</w:t>
      </w:r>
      <w:proofErr w:type="gramEnd"/>
    </w:p>
    <w:p w14:paraId="63BA36FD" w14:textId="79F53106" w:rsidR="00D623F6" w:rsidRDefault="00D623F6" w:rsidP="00D623F6">
      <w:pPr>
        <w:pStyle w:val="ListParagraph"/>
        <w:numPr>
          <w:ilvl w:val="0"/>
          <w:numId w:val="1"/>
        </w:numPr>
      </w:pPr>
      <w:r>
        <w:t xml:space="preserve">Certification that </w:t>
      </w:r>
      <w:proofErr w:type="gramStart"/>
      <w:r>
        <w:t>amount</w:t>
      </w:r>
      <w:proofErr w:type="gramEnd"/>
      <w:r>
        <w:t xml:space="preserve"> requested is the amount actually paid (proof of payment)</w:t>
      </w:r>
    </w:p>
    <w:p w14:paraId="2D8CA83E" w14:textId="3264E01C" w:rsidR="00D623F6" w:rsidRDefault="00D623F6" w:rsidP="00D623F6">
      <w:pPr>
        <w:pStyle w:val="ListParagraph"/>
        <w:numPr>
          <w:ilvl w:val="0"/>
          <w:numId w:val="1"/>
        </w:numPr>
      </w:pPr>
      <w:r>
        <w:t>The traveler has not and will not seek reimbursement from any other funding source.</w:t>
      </w:r>
    </w:p>
    <w:p w14:paraId="1F014E49" w14:textId="77777777" w:rsidR="00527FAD" w:rsidRDefault="00527FAD" w:rsidP="00527FAD"/>
    <w:p w14:paraId="66080A26" w14:textId="470EAADC" w:rsidR="00527FAD" w:rsidRDefault="00527FAD" w:rsidP="00527FAD">
      <w:r>
        <w:t xml:space="preserve">You can also use our internal </w:t>
      </w:r>
      <w:hyperlink r:id="rId12" w:history="1">
        <w:r w:rsidRPr="009233C5">
          <w:rPr>
            <w:rStyle w:val="Hyperlink"/>
          </w:rPr>
          <w:t>“Missing Receipt Affidavit”</w:t>
        </w:r>
      </w:hyperlink>
      <w:r>
        <w:t xml:space="preserve"> fillable form. </w:t>
      </w:r>
    </w:p>
    <w:p w14:paraId="27E64B70" w14:textId="77777777" w:rsidR="00527FAD" w:rsidRDefault="00527FAD" w:rsidP="00527FAD"/>
    <w:p w14:paraId="1EF6D436" w14:textId="3A16417B" w:rsidR="00716489" w:rsidRPr="003A7976" w:rsidRDefault="00716489" w:rsidP="0037052F">
      <w:pPr>
        <w:pStyle w:val="Heading3"/>
        <w15:collapsed/>
        <w:rPr>
          <w:rFonts w:asciiTheme="minorHAnsi" w:hAnsiTheme="minorHAnsi" w:cstheme="minorHAnsi"/>
          <w:b/>
          <w:bCs/>
          <w:u w:val="single"/>
        </w:rPr>
      </w:pPr>
      <w:r w:rsidRPr="003A7976">
        <w:rPr>
          <w:rFonts w:asciiTheme="minorHAnsi" w:hAnsiTheme="minorHAnsi" w:cstheme="minorHAnsi"/>
          <w:b/>
          <w:bCs/>
          <w:u w:val="single"/>
        </w:rPr>
        <w:t xml:space="preserve">UC TRAVEL and </w:t>
      </w:r>
      <w:r w:rsidR="00B22328" w:rsidRPr="003A7976">
        <w:rPr>
          <w:rFonts w:asciiTheme="minorHAnsi" w:hAnsiTheme="minorHAnsi" w:cstheme="minorHAnsi"/>
          <w:b/>
          <w:bCs/>
          <w:u w:val="single"/>
        </w:rPr>
        <w:t>ENTERTAINMENT POLICIES</w:t>
      </w:r>
    </w:p>
    <w:p w14:paraId="0A776D35" w14:textId="5EBF1C8E" w:rsidR="00B22328" w:rsidRDefault="00000000" w:rsidP="00083128">
      <w:hyperlink r:id="rId13" w:history="1">
        <w:r w:rsidR="00B22328" w:rsidRPr="00083128">
          <w:rPr>
            <w:rStyle w:val="Hyperlink"/>
          </w:rPr>
          <w:t>G-21, Policy and Regulations Governing Travel</w:t>
        </w:r>
      </w:hyperlink>
    </w:p>
    <w:p w14:paraId="7843D632" w14:textId="6686759D" w:rsidR="00B22328" w:rsidRDefault="00000000" w:rsidP="00083128">
      <w:hyperlink r:id="rId14" w:history="1">
        <w:r w:rsidR="00B22328" w:rsidRPr="00083128">
          <w:rPr>
            <w:rStyle w:val="Hyperlink"/>
          </w:rPr>
          <w:t>BUS-79, Expenditures for Entertainment, Business Meetings &amp; Other Occasions</w:t>
        </w:r>
      </w:hyperlink>
    </w:p>
    <w:p w14:paraId="08590BEB" w14:textId="77777777" w:rsidR="00B22328" w:rsidRDefault="00B22328" w:rsidP="00516CB7"/>
    <w:p w14:paraId="24FAF369" w14:textId="77777777" w:rsidR="00B22328" w:rsidRPr="00B22328" w:rsidRDefault="00B22328" w:rsidP="00516CB7"/>
    <w:p w14:paraId="371C6581" w14:textId="77777777" w:rsidR="00B22328" w:rsidRDefault="00B22328" w:rsidP="00516CB7">
      <w:pPr>
        <w:rPr>
          <w:i/>
          <w:iCs/>
        </w:rPr>
      </w:pPr>
    </w:p>
    <w:p w14:paraId="03494CDD" w14:textId="77777777" w:rsidR="00716489" w:rsidRPr="00516CB7" w:rsidRDefault="00716489" w:rsidP="00516CB7">
      <w:pPr>
        <w:rPr>
          <w:i/>
          <w:iCs/>
        </w:rPr>
      </w:pPr>
    </w:p>
    <w:sectPr w:rsidR="00716489" w:rsidRPr="00516CB7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0D99" w14:textId="77777777" w:rsidR="00AF09FD" w:rsidRDefault="00AF09FD" w:rsidP="004208FC">
      <w:pPr>
        <w:spacing w:before="0" w:line="240" w:lineRule="auto"/>
      </w:pPr>
      <w:r>
        <w:separator/>
      </w:r>
    </w:p>
  </w:endnote>
  <w:endnote w:type="continuationSeparator" w:id="0">
    <w:p w14:paraId="4C56595D" w14:textId="77777777" w:rsidR="00AF09FD" w:rsidRDefault="00AF09FD" w:rsidP="004208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1EA519A86724C858C1FB5FDED0A9A74"/>
      </w:placeholder>
      <w:temporary/>
      <w:showingPlcHdr/>
      <w15:appearance w15:val="hidden"/>
    </w:sdtPr>
    <w:sdtContent>
      <w:p w14:paraId="5413ADED" w14:textId="77777777" w:rsidR="004208FC" w:rsidRDefault="004208FC">
        <w:pPr>
          <w:pStyle w:val="Footer"/>
        </w:pPr>
        <w:r>
          <w:t>[Type here]</w:t>
        </w:r>
      </w:p>
    </w:sdtContent>
  </w:sdt>
  <w:p w14:paraId="559DF6A9" w14:textId="77777777" w:rsidR="004208FC" w:rsidRDefault="0042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06EE" w14:textId="77777777" w:rsidR="00AF09FD" w:rsidRDefault="00AF09FD" w:rsidP="004208FC">
      <w:pPr>
        <w:spacing w:before="0" w:line="240" w:lineRule="auto"/>
      </w:pPr>
      <w:r>
        <w:separator/>
      </w:r>
    </w:p>
  </w:footnote>
  <w:footnote w:type="continuationSeparator" w:id="0">
    <w:p w14:paraId="2418121E" w14:textId="77777777" w:rsidR="00AF09FD" w:rsidRDefault="00AF09FD" w:rsidP="004208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76D2" w14:textId="3BD69D72" w:rsidR="004208FC" w:rsidRPr="004208FC" w:rsidRDefault="004208FC" w:rsidP="004208FC">
    <w:pPr>
      <w:pStyle w:val="Header"/>
      <w:jc w:val="right"/>
      <w:rPr>
        <w:i/>
        <w:iCs/>
        <w:color w:val="808080" w:themeColor="background1" w:themeShade="80"/>
        <w:sz w:val="18"/>
        <w:szCs w:val="18"/>
      </w:rPr>
    </w:pPr>
    <w:r w:rsidRPr="004208FC">
      <w:rPr>
        <w:i/>
        <w:iCs/>
        <w:color w:val="808080" w:themeColor="background1" w:themeShade="80"/>
        <w:sz w:val="18"/>
        <w:szCs w:val="18"/>
      </w:rPr>
      <w:t>Last Updated: 5/24/23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E5323"/>
    <w:multiLevelType w:val="hybridMultilevel"/>
    <w:tmpl w:val="42B21DF0"/>
    <w:lvl w:ilvl="0" w:tplc="C9102260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A022FA0">
      <w:numFmt w:val="bullet"/>
      <w:lvlText w:val="•"/>
      <w:lvlJc w:val="left"/>
      <w:pPr>
        <w:ind w:left="1046" w:hanging="360"/>
      </w:pPr>
      <w:rPr>
        <w:rFonts w:hint="default"/>
        <w:lang w:val="en-US" w:eastAsia="en-US" w:bidi="ar-SA"/>
      </w:rPr>
    </w:lvl>
    <w:lvl w:ilvl="2" w:tplc="5D829B60"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 w:tplc="5AC0FFFC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2632C5C2">
      <w:numFmt w:val="bullet"/>
      <w:lvlText w:val="•"/>
      <w:lvlJc w:val="left"/>
      <w:pPr>
        <w:ind w:left="3884" w:hanging="360"/>
      </w:pPr>
      <w:rPr>
        <w:rFonts w:hint="default"/>
        <w:lang w:val="en-US" w:eastAsia="en-US" w:bidi="ar-SA"/>
      </w:rPr>
    </w:lvl>
    <w:lvl w:ilvl="5" w:tplc="540478C2">
      <w:numFmt w:val="bullet"/>
      <w:lvlText w:val="•"/>
      <w:lvlJc w:val="left"/>
      <w:pPr>
        <w:ind w:left="4830" w:hanging="360"/>
      </w:pPr>
      <w:rPr>
        <w:rFonts w:hint="default"/>
        <w:lang w:val="en-US" w:eastAsia="en-US" w:bidi="ar-SA"/>
      </w:rPr>
    </w:lvl>
    <w:lvl w:ilvl="6" w:tplc="3524175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D9AC133A">
      <w:numFmt w:val="bullet"/>
      <w:lvlText w:val="•"/>
      <w:lvlJc w:val="left"/>
      <w:pPr>
        <w:ind w:left="6722" w:hanging="360"/>
      </w:pPr>
      <w:rPr>
        <w:rFonts w:hint="default"/>
        <w:lang w:val="en-US" w:eastAsia="en-US" w:bidi="ar-SA"/>
      </w:rPr>
    </w:lvl>
    <w:lvl w:ilvl="8" w:tplc="1C265100">
      <w:numFmt w:val="bullet"/>
      <w:lvlText w:val="•"/>
      <w:lvlJc w:val="left"/>
      <w:pPr>
        <w:ind w:left="766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3557196"/>
    <w:multiLevelType w:val="hybridMultilevel"/>
    <w:tmpl w:val="563247BC"/>
    <w:lvl w:ilvl="0" w:tplc="A9B4E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727B"/>
    <w:multiLevelType w:val="hybridMultilevel"/>
    <w:tmpl w:val="62663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28193">
    <w:abstractNumId w:val="1"/>
  </w:num>
  <w:num w:numId="2" w16cid:durableId="876434198">
    <w:abstractNumId w:val="0"/>
  </w:num>
  <w:num w:numId="3" w16cid:durableId="2042851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C2"/>
    <w:rsid w:val="00017D8B"/>
    <w:rsid w:val="00031120"/>
    <w:rsid w:val="00083128"/>
    <w:rsid w:val="000C753B"/>
    <w:rsid w:val="000D6362"/>
    <w:rsid w:val="0013732B"/>
    <w:rsid w:val="00137F56"/>
    <w:rsid w:val="001648EF"/>
    <w:rsid w:val="00206A15"/>
    <w:rsid w:val="002547D6"/>
    <w:rsid w:val="00277212"/>
    <w:rsid w:val="002A5485"/>
    <w:rsid w:val="002D7D9A"/>
    <w:rsid w:val="002E23F4"/>
    <w:rsid w:val="00306428"/>
    <w:rsid w:val="00325EB5"/>
    <w:rsid w:val="0037052F"/>
    <w:rsid w:val="003717BF"/>
    <w:rsid w:val="003A7976"/>
    <w:rsid w:val="003D64FD"/>
    <w:rsid w:val="004208FC"/>
    <w:rsid w:val="004307FF"/>
    <w:rsid w:val="00497C78"/>
    <w:rsid w:val="004D5F71"/>
    <w:rsid w:val="0050634E"/>
    <w:rsid w:val="00515230"/>
    <w:rsid w:val="00516CB7"/>
    <w:rsid w:val="00527FAD"/>
    <w:rsid w:val="0055645B"/>
    <w:rsid w:val="005C7413"/>
    <w:rsid w:val="00640A36"/>
    <w:rsid w:val="00641C17"/>
    <w:rsid w:val="0069276B"/>
    <w:rsid w:val="00700A9F"/>
    <w:rsid w:val="00716489"/>
    <w:rsid w:val="007C39C2"/>
    <w:rsid w:val="007D0479"/>
    <w:rsid w:val="00814365"/>
    <w:rsid w:val="00814A03"/>
    <w:rsid w:val="00827336"/>
    <w:rsid w:val="00843D64"/>
    <w:rsid w:val="0088583C"/>
    <w:rsid w:val="008A470F"/>
    <w:rsid w:val="00913DC7"/>
    <w:rsid w:val="009233C5"/>
    <w:rsid w:val="00931C03"/>
    <w:rsid w:val="009A72A2"/>
    <w:rsid w:val="009B43CB"/>
    <w:rsid w:val="009C039F"/>
    <w:rsid w:val="009C0623"/>
    <w:rsid w:val="009C16C4"/>
    <w:rsid w:val="009F72EC"/>
    <w:rsid w:val="00A51BBD"/>
    <w:rsid w:val="00A95A24"/>
    <w:rsid w:val="00AB3E67"/>
    <w:rsid w:val="00AE3EF1"/>
    <w:rsid w:val="00AF09FD"/>
    <w:rsid w:val="00B067A1"/>
    <w:rsid w:val="00B22328"/>
    <w:rsid w:val="00B46A27"/>
    <w:rsid w:val="00BE3035"/>
    <w:rsid w:val="00C867DD"/>
    <w:rsid w:val="00C90E02"/>
    <w:rsid w:val="00CF5D6E"/>
    <w:rsid w:val="00D12949"/>
    <w:rsid w:val="00D12D7D"/>
    <w:rsid w:val="00D14D61"/>
    <w:rsid w:val="00D1552F"/>
    <w:rsid w:val="00D623F6"/>
    <w:rsid w:val="00D91C55"/>
    <w:rsid w:val="00DD782D"/>
    <w:rsid w:val="00E1317A"/>
    <w:rsid w:val="00E31CAE"/>
    <w:rsid w:val="00E417EE"/>
    <w:rsid w:val="00E62F52"/>
    <w:rsid w:val="00EC53FE"/>
    <w:rsid w:val="00F90654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5D71"/>
  <w15:chartTrackingRefBased/>
  <w15:docId w15:val="{C0C76362-606B-4782-8951-A61FFC0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before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365"/>
    <w:pPr>
      <w:widowControl w:val="0"/>
      <w:autoSpaceDE w:val="0"/>
      <w:autoSpaceDN w:val="0"/>
      <w:spacing w:before="89" w:line="240" w:lineRule="auto"/>
      <w:ind w:left="2361" w:right="2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52F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52F"/>
    <w:pPr>
      <w:keepNext/>
      <w:keepLines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C39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6428"/>
    <w:pPr>
      <w:widowControl w:val="0"/>
      <w:autoSpaceDE w:val="0"/>
      <w:autoSpaceDN w:val="0"/>
      <w:spacing w:line="240" w:lineRule="auto"/>
      <w:ind w:left="820" w:hanging="360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30642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3064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14365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styleId="NormalWeb">
    <w:name w:val="Normal (Web)"/>
    <w:basedOn w:val="Normal"/>
    <w:uiPriority w:val="99"/>
    <w:unhideWhenUsed/>
    <w:rsid w:val="002E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155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5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8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8FC"/>
  </w:style>
  <w:style w:type="paragraph" w:styleId="Footer">
    <w:name w:val="footer"/>
    <w:basedOn w:val="Normal"/>
    <w:link w:val="FooterChar"/>
    <w:uiPriority w:val="99"/>
    <w:unhideWhenUsed/>
    <w:rsid w:val="004208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@finance.ucla.edu" TargetMode="External"/><Relationship Id="rId13" Type="http://schemas.openxmlformats.org/officeDocument/2006/relationships/hyperlink" Target="https://policy.ucop.edu/doc/3420365/BFB-G-28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luskin.ucla.edu/administration/financial-services/forms/luskin-travel-entertainment-reimbursement-form-final-03-06-23" TargetMode="External"/><Relationship Id="rId12" Type="http://schemas.openxmlformats.org/officeDocument/2006/relationships/hyperlink" Target="https://luskin.ucla.edu/administration/financial-services/travel-entertainment/missing-receipt-affidavit-may-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rm.ucla.edu/travel-insuran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ravel.ucla.edu/air-car-hotel/ground-travel/car-rental-contract-rat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oprals.state.gov/web920/per_diem.asp" TargetMode="External"/><Relationship Id="rId14" Type="http://schemas.openxmlformats.org/officeDocument/2006/relationships/hyperlink" Target="https://policy.ucop.edu/doc/3420364/BFB-BUS-79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EA519A86724C858C1FB5FDED0A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B2B54-943F-47EC-B10E-F338AB908A1F}"/>
      </w:docPartPr>
      <w:docPartBody>
        <w:p w:rsidR="003C21E6" w:rsidRDefault="00CA73D7" w:rsidP="00CA73D7">
          <w:pPr>
            <w:pStyle w:val="01EA519A86724C858C1FB5FDED0A9A7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D7"/>
    <w:rsid w:val="003C21E6"/>
    <w:rsid w:val="00767BB0"/>
    <w:rsid w:val="00AE06E2"/>
    <w:rsid w:val="00C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EA519A86724C858C1FB5FDED0A9A74">
    <w:name w:val="01EA519A86724C858C1FB5FDED0A9A74"/>
    <w:rsid w:val="00CA7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Blum, Marsha</dc:creator>
  <cp:keywords/>
  <dc:description/>
  <cp:lastModifiedBy>Jaquez, David</cp:lastModifiedBy>
  <cp:revision>59</cp:revision>
  <dcterms:created xsi:type="dcterms:W3CDTF">2023-05-09T01:44:00Z</dcterms:created>
  <dcterms:modified xsi:type="dcterms:W3CDTF">2023-05-25T17:49:00Z</dcterms:modified>
</cp:coreProperties>
</file>